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E226" w14:textId="77777777" w:rsidR="00A7134A" w:rsidRDefault="004A3C02">
      <w:bookmarkStart w:id="0" w:name="_GoBack"/>
      <w:bookmarkEnd w:id="0"/>
    </w:p>
    <w:p w14:paraId="5089BED2" w14:textId="77777777" w:rsidR="0025663B" w:rsidRDefault="0025663B"/>
    <w:p w14:paraId="4F6A5129" w14:textId="77777777" w:rsidR="0025663B" w:rsidRDefault="0025663B"/>
    <w:p w14:paraId="3CB867B0" w14:textId="77777777" w:rsidR="0025663B" w:rsidRDefault="0025663B"/>
    <w:p w14:paraId="096EA3F5" w14:textId="77777777" w:rsidR="0025663B" w:rsidRDefault="0025663B"/>
    <w:p w14:paraId="74949962" w14:textId="77777777" w:rsidR="00AD7D3B" w:rsidRDefault="00AD7D3B"/>
    <w:p w14:paraId="641375DA" w14:textId="77777777" w:rsidR="000E6FA8" w:rsidRPr="00D533CB" w:rsidRDefault="000E6FA8" w:rsidP="000E6FA8">
      <w:pPr>
        <w:shd w:val="clear" w:color="auto" w:fill="FFFFFF"/>
        <w:spacing w:line="360" w:lineRule="atLeast"/>
        <w:rPr>
          <w:rFonts w:ascii="Times New Roman" w:hAnsi="Times New Roman" w:cs="Times New Roman"/>
          <w:color w:val="111111"/>
          <w:sz w:val="40"/>
          <w:szCs w:val="40"/>
        </w:rPr>
      </w:pPr>
    </w:p>
    <w:p w14:paraId="2C0D93BD" w14:textId="77777777" w:rsidR="000E6FA8" w:rsidRPr="00D533CB" w:rsidRDefault="000E6FA8" w:rsidP="000E6FA8">
      <w:pPr>
        <w:shd w:val="clear" w:color="auto" w:fill="FFFFFF"/>
        <w:spacing w:line="360" w:lineRule="atLeast"/>
        <w:rPr>
          <w:rFonts w:ascii="Times New Roman" w:hAnsi="Times New Roman" w:cs="Times New Roman"/>
          <w:color w:val="111111"/>
          <w:sz w:val="40"/>
          <w:szCs w:val="40"/>
        </w:rPr>
      </w:pPr>
    </w:p>
    <w:p w14:paraId="5DC11333" w14:textId="77777777" w:rsidR="000E6FA8" w:rsidRPr="00D533CB" w:rsidRDefault="000E6FA8" w:rsidP="000E6FA8">
      <w:pPr>
        <w:shd w:val="clear" w:color="auto" w:fill="FFFFFF"/>
        <w:spacing w:line="360" w:lineRule="atLeast"/>
        <w:rPr>
          <w:rFonts w:ascii="Times New Roman" w:hAnsi="Times New Roman" w:cs="Times New Roman"/>
          <w:color w:val="111111"/>
          <w:sz w:val="40"/>
          <w:szCs w:val="40"/>
        </w:rPr>
      </w:pPr>
    </w:p>
    <w:p w14:paraId="50BFFA3E" w14:textId="77777777" w:rsidR="000E6FA8" w:rsidRPr="00D533CB" w:rsidRDefault="000E6FA8" w:rsidP="000E6FA8">
      <w:pPr>
        <w:shd w:val="clear" w:color="auto" w:fill="FFFFFF"/>
        <w:spacing w:line="360" w:lineRule="atLeast"/>
        <w:rPr>
          <w:rFonts w:ascii="Times New Roman" w:hAnsi="Times New Roman" w:cs="Times New Roman"/>
          <w:color w:val="111111"/>
          <w:sz w:val="40"/>
          <w:szCs w:val="40"/>
        </w:rPr>
      </w:pPr>
    </w:p>
    <w:p w14:paraId="67BE148F" w14:textId="77777777" w:rsidR="000E6FA8" w:rsidRPr="00D533CB" w:rsidRDefault="000E6FA8" w:rsidP="000E6FA8">
      <w:pPr>
        <w:shd w:val="clear" w:color="auto" w:fill="FFFFFF"/>
        <w:spacing w:line="360" w:lineRule="atLeast"/>
        <w:jc w:val="center"/>
        <w:rPr>
          <w:rFonts w:ascii="Times New Roman" w:hAnsi="Times New Roman" w:cs="Times New Roman"/>
          <w:color w:val="111111"/>
          <w:sz w:val="40"/>
          <w:szCs w:val="40"/>
        </w:rPr>
      </w:pPr>
      <w:r w:rsidRPr="00D533CB">
        <w:rPr>
          <w:rFonts w:ascii="Times New Roman" w:hAnsi="Times New Roman" w:cs="Times New Roman"/>
          <w:color w:val="111111"/>
          <w:sz w:val="40"/>
          <w:szCs w:val="40"/>
        </w:rPr>
        <w:t>Janitorial Services RFQ</w:t>
      </w:r>
    </w:p>
    <w:p w14:paraId="20F7A7F3" w14:textId="666AC0B0" w:rsidR="000E6FA8" w:rsidRPr="00D533CB" w:rsidRDefault="00D533CB" w:rsidP="000E6FA8">
      <w:pPr>
        <w:shd w:val="clear" w:color="auto" w:fill="FFFFFF"/>
        <w:spacing w:line="360" w:lineRule="atLeast"/>
        <w:jc w:val="center"/>
        <w:rPr>
          <w:rFonts w:ascii="Times New Roman" w:hAnsi="Times New Roman" w:cs="Times New Roman"/>
          <w:color w:val="111111"/>
          <w:sz w:val="40"/>
          <w:szCs w:val="40"/>
        </w:rPr>
      </w:pPr>
      <w:r w:rsidRPr="00D533CB">
        <w:rPr>
          <w:rFonts w:ascii="Times New Roman" w:hAnsi="Times New Roman" w:cs="Times New Roman"/>
          <w:color w:val="111111"/>
          <w:sz w:val="40"/>
          <w:szCs w:val="40"/>
        </w:rPr>
        <w:t xml:space="preserve">Flint </w:t>
      </w:r>
      <w:r w:rsidR="000E6FA8" w:rsidRPr="00D533CB">
        <w:rPr>
          <w:rFonts w:ascii="Times New Roman" w:hAnsi="Times New Roman" w:cs="Times New Roman"/>
          <w:color w:val="111111"/>
          <w:sz w:val="40"/>
          <w:szCs w:val="40"/>
        </w:rPr>
        <w:t>Service Center</w:t>
      </w:r>
    </w:p>
    <w:p w14:paraId="5E2FD97D" w14:textId="3606E267" w:rsidR="000E6FA8" w:rsidRPr="00D533CB" w:rsidRDefault="00D533CB" w:rsidP="000E6FA8">
      <w:pPr>
        <w:shd w:val="clear" w:color="auto" w:fill="FFFFFF"/>
        <w:spacing w:line="360" w:lineRule="atLeast"/>
        <w:jc w:val="center"/>
        <w:rPr>
          <w:rFonts w:ascii="Times New Roman" w:hAnsi="Times New Roman" w:cs="Times New Roman"/>
          <w:color w:val="111111"/>
          <w:sz w:val="40"/>
          <w:szCs w:val="40"/>
        </w:rPr>
      </w:pPr>
      <w:r w:rsidRPr="00D533CB">
        <w:rPr>
          <w:rFonts w:ascii="Times New Roman" w:hAnsi="Times New Roman" w:cs="Times New Roman"/>
          <w:color w:val="111111"/>
          <w:sz w:val="40"/>
          <w:szCs w:val="40"/>
        </w:rPr>
        <w:t>September</w:t>
      </w:r>
      <w:r>
        <w:rPr>
          <w:rFonts w:ascii="Times New Roman" w:hAnsi="Times New Roman" w:cs="Times New Roman"/>
          <w:color w:val="111111"/>
          <w:sz w:val="40"/>
          <w:szCs w:val="40"/>
        </w:rPr>
        <w:t xml:space="preserve"> 1</w:t>
      </w:r>
      <w:r w:rsidR="00CE49D7">
        <w:rPr>
          <w:rFonts w:ascii="Times New Roman" w:hAnsi="Times New Roman" w:cs="Times New Roman"/>
          <w:color w:val="111111"/>
          <w:sz w:val="40"/>
          <w:szCs w:val="40"/>
        </w:rPr>
        <w:t>5</w:t>
      </w:r>
      <w:r w:rsidR="000E6FA8" w:rsidRPr="00D533CB">
        <w:rPr>
          <w:rFonts w:ascii="Times New Roman" w:hAnsi="Times New Roman" w:cs="Times New Roman"/>
          <w:color w:val="111111"/>
          <w:sz w:val="40"/>
          <w:szCs w:val="40"/>
        </w:rPr>
        <w:t>, 20</w:t>
      </w:r>
      <w:r w:rsidRPr="00D533CB">
        <w:rPr>
          <w:rFonts w:ascii="Times New Roman" w:hAnsi="Times New Roman" w:cs="Times New Roman"/>
          <w:color w:val="111111"/>
          <w:sz w:val="40"/>
          <w:szCs w:val="40"/>
        </w:rPr>
        <w:t>20</w:t>
      </w:r>
    </w:p>
    <w:p w14:paraId="17B9098A" w14:textId="77777777" w:rsidR="000E6FA8" w:rsidRPr="00D533CB" w:rsidRDefault="000E6FA8" w:rsidP="000E6FA8">
      <w:pPr>
        <w:shd w:val="clear" w:color="auto" w:fill="FFFFFF"/>
        <w:spacing w:line="360" w:lineRule="atLeast"/>
        <w:rPr>
          <w:rFonts w:ascii="Times New Roman" w:hAnsi="Times New Roman" w:cs="Times New Roman"/>
          <w:color w:val="111111"/>
          <w:sz w:val="40"/>
          <w:szCs w:val="40"/>
        </w:rPr>
      </w:pPr>
    </w:p>
    <w:p w14:paraId="1B70015C" w14:textId="77777777" w:rsidR="000E6FA8" w:rsidRPr="00D533CB" w:rsidRDefault="000E6FA8" w:rsidP="000E6FA8">
      <w:pPr>
        <w:shd w:val="clear" w:color="auto" w:fill="FFFFFF"/>
        <w:spacing w:line="360" w:lineRule="atLeast"/>
        <w:rPr>
          <w:rFonts w:ascii="Times New Roman" w:hAnsi="Times New Roman" w:cs="Times New Roman"/>
          <w:color w:val="111111"/>
          <w:sz w:val="40"/>
          <w:szCs w:val="40"/>
        </w:rPr>
      </w:pPr>
    </w:p>
    <w:p w14:paraId="48B56F6A" w14:textId="3E365AAD" w:rsidR="000E6FA8" w:rsidRPr="00D533CB" w:rsidRDefault="000E6FA8" w:rsidP="000E6FA8">
      <w:pPr>
        <w:shd w:val="clear" w:color="auto" w:fill="FFFFFF"/>
        <w:spacing w:line="360" w:lineRule="atLeast"/>
        <w:rPr>
          <w:rFonts w:ascii="Times New Roman" w:hAnsi="Times New Roman" w:cs="Times New Roman"/>
          <w:color w:val="111111"/>
          <w:sz w:val="40"/>
          <w:szCs w:val="40"/>
        </w:rPr>
      </w:pPr>
      <w:r w:rsidRPr="00D533CB">
        <w:rPr>
          <w:rFonts w:ascii="Times New Roman" w:hAnsi="Times New Roman" w:cs="Times New Roman"/>
          <w:color w:val="111111"/>
          <w:sz w:val="40"/>
          <w:szCs w:val="40"/>
        </w:rPr>
        <w:t xml:space="preserve">GST Michigan Works is seeking quotes for janitorial services at </w:t>
      </w:r>
      <w:bookmarkStart w:id="1" w:name="_Hlk509568433"/>
      <w:r w:rsidR="00D533CB" w:rsidRPr="00D533CB">
        <w:rPr>
          <w:rFonts w:ascii="Times New Roman" w:hAnsi="Times New Roman" w:cs="Times New Roman"/>
          <w:color w:val="111111"/>
          <w:sz w:val="40"/>
          <w:szCs w:val="40"/>
        </w:rPr>
        <w:t xml:space="preserve">711 North Saginaw Street, Flint, MI 48503 </w:t>
      </w:r>
      <w:r w:rsidRPr="00D533CB">
        <w:rPr>
          <w:rFonts w:ascii="Times New Roman" w:hAnsi="Times New Roman" w:cs="Times New Roman"/>
          <w:color w:val="111111"/>
          <w:sz w:val="40"/>
          <w:szCs w:val="40"/>
        </w:rPr>
        <w:t xml:space="preserve"> </w:t>
      </w:r>
      <w:bookmarkEnd w:id="1"/>
      <w:r w:rsidRPr="00D533CB">
        <w:rPr>
          <w:rFonts w:ascii="Times New Roman" w:hAnsi="Times New Roman" w:cs="Times New Roman"/>
          <w:color w:val="111111"/>
          <w:sz w:val="40"/>
          <w:szCs w:val="40"/>
        </w:rPr>
        <w:t>t</w:t>
      </w:r>
      <w:r w:rsidR="00D533CB" w:rsidRPr="00D533CB">
        <w:rPr>
          <w:rFonts w:ascii="Times New Roman" w:hAnsi="Times New Roman" w:cs="Times New Roman"/>
          <w:color w:val="111111"/>
          <w:sz w:val="40"/>
          <w:szCs w:val="40"/>
        </w:rPr>
        <w:t>wo</w:t>
      </w:r>
      <w:r w:rsidRPr="00D533CB">
        <w:rPr>
          <w:rFonts w:ascii="Times New Roman" w:hAnsi="Times New Roman" w:cs="Times New Roman"/>
          <w:color w:val="111111"/>
          <w:sz w:val="40"/>
          <w:szCs w:val="40"/>
        </w:rPr>
        <w:t xml:space="preserve"> times per week.  Contact </w:t>
      </w:r>
      <w:r w:rsidR="00D533CB" w:rsidRPr="00D533CB">
        <w:rPr>
          <w:rFonts w:ascii="Times New Roman" w:hAnsi="Times New Roman" w:cs="Times New Roman"/>
          <w:color w:val="111111"/>
          <w:sz w:val="40"/>
          <w:szCs w:val="40"/>
        </w:rPr>
        <w:t xml:space="preserve">Sharon Bowen at </w:t>
      </w:r>
      <w:hyperlink r:id="rId7" w:history="1">
        <w:r w:rsidR="00D533CB" w:rsidRPr="00D533CB">
          <w:rPr>
            <w:rStyle w:val="Hyperlink"/>
            <w:rFonts w:ascii="Times New Roman" w:hAnsi="Times New Roman" w:cs="Times New Roman"/>
            <w:sz w:val="40"/>
            <w:szCs w:val="40"/>
          </w:rPr>
          <w:t>sbowen@gstmiworks.org</w:t>
        </w:r>
      </w:hyperlink>
      <w:r w:rsidR="00D533CB" w:rsidRPr="00D533CB">
        <w:rPr>
          <w:rFonts w:ascii="Times New Roman" w:hAnsi="Times New Roman" w:cs="Times New Roman"/>
          <w:color w:val="111111"/>
          <w:sz w:val="40"/>
          <w:szCs w:val="40"/>
        </w:rPr>
        <w:t xml:space="preserve"> for any questions.</w:t>
      </w:r>
      <w:r w:rsidRPr="00D533CB">
        <w:rPr>
          <w:rFonts w:ascii="Times New Roman" w:hAnsi="Times New Roman" w:cs="Times New Roman"/>
          <w:color w:val="111111"/>
          <w:sz w:val="40"/>
          <w:szCs w:val="40"/>
        </w:rPr>
        <w:t xml:space="preserve"> Quotes are due by </w:t>
      </w:r>
      <w:r w:rsidR="00117B24">
        <w:rPr>
          <w:rFonts w:ascii="Times New Roman" w:hAnsi="Times New Roman" w:cs="Times New Roman"/>
          <w:color w:val="111111"/>
          <w:sz w:val="40"/>
          <w:szCs w:val="40"/>
        </w:rPr>
        <w:t xml:space="preserve">October </w:t>
      </w:r>
      <w:r w:rsidR="006C367A">
        <w:rPr>
          <w:rFonts w:ascii="Times New Roman" w:hAnsi="Times New Roman" w:cs="Times New Roman"/>
          <w:color w:val="111111"/>
          <w:sz w:val="40"/>
          <w:szCs w:val="40"/>
        </w:rPr>
        <w:t>9</w:t>
      </w:r>
      <w:r w:rsidR="00D533CB">
        <w:rPr>
          <w:rFonts w:ascii="Times New Roman" w:hAnsi="Times New Roman" w:cs="Times New Roman"/>
          <w:color w:val="111111"/>
          <w:sz w:val="40"/>
          <w:szCs w:val="40"/>
        </w:rPr>
        <w:t>, 2020.</w:t>
      </w:r>
    </w:p>
    <w:p w14:paraId="15D926DD" w14:textId="26FDA1BD" w:rsidR="000E6FA8" w:rsidRDefault="000E6FA8" w:rsidP="000E6FA8">
      <w:pPr>
        <w:shd w:val="clear" w:color="auto" w:fill="FFFFFF"/>
        <w:spacing w:line="360" w:lineRule="atLeast"/>
        <w:rPr>
          <w:rFonts w:ascii="Segoe UI" w:hAnsi="Segoe UI" w:cs="Segoe UI"/>
          <w:color w:val="111111"/>
          <w:sz w:val="32"/>
          <w:szCs w:val="32"/>
        </w:rPr>
      </w:pPr>
    </w:p>
    <w:p w14:paraId="6B32A0CE" w14:textId="77777777" w:rsidR="000E6FA8" w:rsidRPr="00D533CB" w:rsidRDefault="000E6FA8">
      <w:pPr>
        <w:spacing w:after="160" w:line="259" w:lineRule="auto"/>
        <w:rPr>
          <w:rFonts w:ascii="Segoe UI" w:hAnsi="Segoe UI" w:cs="Segoe UI"/>
          <w:b/>
          <w:bCs/>
          <w:color w:val="111111"/>
          <w:sz w:val="32"/>
          <w:szCs w:val="32"/>
        </w:rPr>
      </w:pPr>
      <w:r w:rsidRPr="00D533CB">
        <w:rPr>
          <w:rFonts w:ascii="Segoe UI" w:hAnsi="Segoe UI" w:cs="Segoe UI"/>
          <w:b/>
          <w:bCs/>
          <w:color w:val="111111"/>
          <w:sz w:val="32"/>
          <w:szCs w:val="32"/>
        </w:rPr>
        <w:br w:type="page"/>
      </w:r>
    </w:p>
    <w:p w14:paraId="0230EE8A" w14:textId="77777777" w:rsidR="00D533CB" w:rsidRPr="00610E65" w:rsidRDefault="00D533CB" w:rsidP="00D533CB">
      <w:pPr>
        <w:pStyle w:val="NormalWeb"/>
        <w:spacing w:before="0" w:beforeAutospacing="0" w:after="240" w:afterAutospacing="0"/>
        <w:jc w:val="both"/>
        <w:rPr>
          <w:b/>
          <w:bCs/>
          <w:color w:val="000000"/>
        </w:rPr>
      </w:pPr>
      <w:r w:rsidRPr="00610E65">
        <w:rPr>
          <w:b/>
          <w:bCs/>
          <w:color w:val="000000"/>
        </w:rPr>
        <w:lastRenderedPageBreak/>
        <w:t>Background and General Information:</w:t>
      </w:r>
    </w:p>
    <w:p w14:paraId="2A3BD7AF" w14:textId="591605BA" w:rsidR="00D533CB" w:rsidRPr="00610E65" w:rsidRDefault="00D533CB" w:rsidP="00D533CB">
      <w:pPr>
        <w:pStyle w:val="NormalWeb"/>
        <w:spacing w:before="0" w:beforeAutospacing="0" w:after="240" w:afterAutospacing="0"/>
        <w:jc w:val="both"/>
        <w:rPr>
          <w:color w:val="000000"/>
        </w:rPr>
      </w:pPr>
      <w:r w:rsidRPr="00610E65">
        <w:rPr>
          <w:color w:val="000000"/>
        </w:rPr>
        <w:t>GSTMW is a special unit of local government, which all together serves as the Michigan Works! Agency for Genesee, Huron, Lapeer, Sanilac, Shiawassee and Tuscola counties. GSTMW is exempt from federal income tax under Section 501(c) (3) of the Internal Revenue Code. The agency employs approximately 5</w:t>
      </w:r>
      <w:r w:rsidR="006C367A">
        <w:rPr>
          <w:color w:val="000000"/>
        </w:rPr>
        <w:t>9</w:t>
      </w:r>
      <w:r w:rsidRPr="00610E65">
        <w:rPr>
          <w:color w:val="000000"/>
        </w:rPr>
        <w:t xml:space="preserve"> people. It is governed by a 21-member volunteer Board of Directors and a 12-member Governing Board. Administrative offices and all records are located at 3270 Wilson Street, Marlette, MI 48453. Additional offices are listed on our website.</w:t>
      </w:r>
    </w:p>
    <w:p w14:paraId="54CE2D37" w14:textId="77777777" w:rsidR="00D533CB" w:rsidRPr="00610E65" w:rsidRDefault="00D533CB" w:rsidP="00D533CB">
      <w:pPr>
        <w:pStyle w:val="NormalWeb"/>
        <w:spacing w:before="0" w:beforeAutospacing="0" w:after="240" w:afterAutospacing="0"/>
        <w:jc w:val="both"/>
        <w:rPr>
          <w:color w:val="000000"/>
        </w:rPr>
      </w:pPr>
      <w:r w:rsidRPr="00610E65">
        <w:rPr>
          <w:color w:val="000000"/>
        </w:rPr>
        <w:t>GSTMW is a federal and state grant-funded organization. Its major purpose is to strengthen the regional economy. It assists employers in finding and retaining qualified employees and, by assuring the labor force meets the needs of employers. The purpose of the service center is to provide labor exchange and workforce development services for employers and job seekers.</w:t>
      </w:r>
    </w:p>
    <w:p w14:paraId="04A98341" w14:textId="7669B555" w:rsidR="00D533CB" w:rsidRPr="00610E65" w:rsidRDefault="00D533CB" w:rsidP="00D533CB">
      <w:pPr>
        <w:pStyle w:val="NormalWeb"/>
        <w:spacing w:before="0" w:beforeAutospacing="0" w:after="240" w:afterAutospacing="0"/>
        <w:jc w:val="both"/>
        <w:rPr>
          <w:color w:val="000000"/>
        </w:rPr>
      </w:pPr>
      <w:r w:rsidRPr="00610E65">
        <w:rPr>
          <w:color w:val="000000"/>
        </w:rPr>
        <w:t>GSTMW is seeking janitorial services for the Flint service center. GSTMW will offer a one (1) year contract with two (2) renewal years to cover a period of three (3) years, if the Contractor’s services are satisfactory.</w:t>
      </w:r>
    </w:p>
    <w:p w14:paraId="761D1A25" w14:textId="183E8776" w:rsidR="00D533CB" w:rsidRPr="00610E65" w:rsidRDefault="00D533CB" w:rsidP="00D533CB">
      <w:pPr>
        <w:pStyle w:val="NormalWeb"/>
        <w:spacing w:before="0" w:beforeAutospacing="0" w:after="240" w:afterAutospacing="0"/>
        <w:jc w:val="both"/>
        <w:rPr>
          <w:color w:val="000000"/>
        </w:rPr>
      </w:pPr>
      <w:r w:rsidRPr="00610E65">
        <w:rPr>
          <w:color w:val="000000"/>
        </w:rPr>
        <w:t>The services will be procured on an open, competitive basis. The GSTMW administration will select the bidder whose proposal is responsive to the RFQ and is most advantageous to GSTMW in price, quality and other factors specified in the RFQ. A proposal must set forth all responses in the format required by the RFQ to be considered. Any and all proposals may be rejected in whole or in part. GSTMW reserves the right to rescind this RFQ in whole or part. GSTMW will not be responsible to any bidder or potential bidder for any costs incurred or opportunities lost in responding to this RFQ or in deciding not to respond.</w:t>
      </w:r>
    </w:p>
    <w:p w14:paraId="5580ECDC" w14:textId="77777777" w:rsidR="00D533CB" w:rsidRPr="00610E65" w:rsidRDefault="00D533CB" w:rsidP="00D533CB">
      <w:pPr>
        <w:pStyle w:val="NormalWeb"/>
        <w:spacing w:before="0" w:beforeAutospacing="0" w:after="240" w:afterAutospacing="0"/>
        <w:jc w:val="both"/>
        <w:rPr>
          <w:color w:val="000000"/>
        </w:rPr>
      </w:pPr>
      <w:r w:rsidRPr="00610E65">
        <w:rPr>
          <w:color w:val="000000"/>
        </w:rPr>
        <w:t>To ensure the integrity of this procurement, bidders must make special efforts to prevent fraud and other abuses. Fraud includes deceitful practices and intentional misconduct such as willful misrepresentation. “Abuse” is a general term that encompasses improper conduct that may or may not be fraudulent in nature. While federal legislation is not specific, possible problem areas could include the following: conflict of interest, kickbacks, bribes, nepotism, political patronage, political activities and sectarian activities. Bidders that are found to violate fraud or abuse standards will be disqualified. Bidders must report immediately any fraud or abuse violations.</w:t>
      </w:r>
    </w:p>
    <w:p w14:paraId="4E0B91A8" w14:textId="77777777" w:rsidR="00D533CB" w:rsidRPr="00610E65" w:rsidRDefault="00D533CB" w:rsidP="00D533CB">
      <w:pPr>
        <w:pStyle w:val="NormalWeb"/>
        <w:spacing w:before="0" w:beforeAutospacing="0" w:after="240" w:afterAutospacing="0"/>
        <w:jc w:val="both"/>
        <w:rPr>
          <w:color w:val="000000"/>
        </w:rPr>
      </w:pPr>
      <w:r w:rsidRPr="00610E65">
        <w:rPr>
          <w:color w:val="000000"/>
        </w:rPr>
        <w:t>Any bidder that attempts to exchange information with any other potential bidder to gain competitive advantage will be subject to disqualification and possible criminal prosecution. Any bidder who attempts to discuss its proposal with, or offer anything of value to any GSTMW officer, director, staff person, agent or representative during this procurement process, will be subject to disqualification and possible criminal prosecution. These provisions do not prohibit potential bidders from seeking and joining with subcontractors or partners in making the proposal. All partners and subcontractors must be identified in the proposal. These provisions do not prohibit communication between GSTMW and any bidder that GSTMW determines to be necessary as part of the procurement process.</w:t>
      </w:r>
    </w:p>
    <w:p w14:paraId="2CDFBCCA" w14:textId="67860BB1" w:rsidR="00D533CB" w:rsidRPr="00610E65" w:rsidRDefault="00D533CB" w:rsidP="00D533CB">
      <w:pPr>
        <w:pStyle w:val="NormalWeb"/>
        <w:spacing w:before="0" w:beforeAutospacing="0" w:after="240" w:afterAutospacing="0"/>
        <w:jc w:val="both"/>
        <w:rPr>
          <w:color w:val="000000"/>
        </w:rPr>
      </w:pPr>
      <w:r w:rsidRPr="00610E65">
        <w:rPr>
          <w:color w:val="000000"/>
        </w:rPr>
        <w:t>Efforts will be made by GSTMW to utilize small businesses, women’s business enterprises and minority-owned businesses. A Responder qualifies as a small business firm if it meets the definition of “small business” as established by the Small Business Administration (13 CFR 121.103 through 121.108). Upon request, GSTMW will make this RFQ available in large print or alternative format to individuals with disabilities. TTY:711.</w:t>
      </w:r>
    </w:p>
    <w:p w14:paraId="1E5A544C" w14:textId="1531FA5C" w:rsidR="00D533CB" w:rsidRPr="00610E65" w:rsidRDefault="00D533CB" w:rsidP="00D533CB">
      <w:pPr>
        <w:pStyle w:val="NormalWeb"/>
        <w:spacing w:before="0" w:beforeAutospacing="0" w:after="240" w:afterAutospacing="0"/>
        <w:jc w:val="both"/>
        <w:rPr>
          <w:color w:val="000000"/>
        </w:rPr>
      </w:pPr>
      <w:r w:rsidRPr="00610E65">
        <w:rPr>
          <w:color w:val="000000"/>
        </w:rPr>
        <w:t>The successful bidder must comply with all applicable federal and state laws prohibiting discrimination on the basis of race, color, religion, sex, national origin, age, height, weight, ma</w:t>
      </w:r>
      <w:r w:rsidR="00610E65">
        <w:rPr>
          <w:color w:val="000000"/>
        </w:rPr>
        <w:t>ri</w:t>
      </w:r>
      <w:r w:rsidRPr="00610E65">
        <w:rPr>
          <w:color w:val="000000"/>
        </w:rPr>
        <w:t>tal status, disability, or any other protected category.</w:t>
      </w:r>
    </w:p>
    <w:p w14:paraId="6BACE304" w14:textId="19A68230" w:rsidR="00D533CB" w:rsidRPr="00610E65" w:rsidRDefault="000E6FA8" w:rsidP="00D533CB">
      <w:pPr>
        <w:shd w:val="clear" w:color="auto" w:fill="FFFFFF"/>
        <w:spacing w:after="240"/>
        <w:jc w:val="both"/>
        <w:rPr>
          <w:rFonts w:ascii="Times New Roman" w:hAnsi="Times New Roman" w:cs="Times New Roman"/>
          <w:color w:val="111111"/>
          <w:sz w:val="24"/>
          <w:szCs w:val="24"/>
        </w:rPr>
      </w:pPr>
      <w:r w:rsidRPr="00610E65">
        <w:rPr>
          <w:rFonts w:ascii="Times New Roman" w:hAnsi="Times New Roman" w:cs="Times New Roman"/>
          <w:color w:val="111111"/>
          <w:sz w:val="24"/>
          <w:szCs w:val="24"/>
        </w:rPr>
        <w:lastRenderedPageBreak/>
        <w:t xml:space="preserve">Specifications for </w:t>
      </w:r>
      <w:r w:rsidR="006C367A">
        <w:rPr>
          <w:rFonts w:ascii="Times New Roman" w:hAnsi="Times New Roman" w:cs="Times New Roman"/>
          <w:color w:val="111111"/>
          <w:sz w:val="24"/>
          <w:szCs w:val="24"/>
        </w:rPr>
        <w:t>janitorial services</w:t>
      </w:r>
      <w:r w:rsidRPr="00610E65">
        <w:rPr>
          <w:rFonts w:ascii="Times New Roman" w:hAnsi="Times New Roman" w:cs="Times New Roman"/>
          <w:color w:val="111111"/>
          <w:sz w:val="24"/>
          <w:szCs w:val="24"/>
        </w:rPr>
        <w:t xml:space="preserve"> are listed below.  </w:t>
      </w:r>
      <w:r w:rsidR="00610E65" w:rsidRPr="00610E65">
        <w:rPr>
          <w:rFonts w:ascii="Times New Roman" w:hAnsi="Times New Roman" w:cs="Times New Roman"/>
          <w:color w:val="111111"/>
          <w:sz w:val="24"/>
          <w:szCs w:val="24"/>
        </w:rPr>
        <w:t>Questions or r</w:t>
      </w:r>
      <w:r w:rsidR="00D533CB" w:rsidRPr="00610E65">
        <w:rPr>
          <w:rFonts w:ascii="Times New Roman" w:hAnsi="Times New Roman" w:cs="Times New Roman"/>
          <w:color w:val="111111"/>
          <w:sz w:val="24"/>
          <w:szCs w:val="24"/>
        </w:rPr>
        <w:t xml:space="preserve">equests for a tour of the location must be sent to </w:t>
      </w:r>
      <w:hyperlink r:id="rId8" w:history="1">
        <w:r w:rsidR="00D533CB" w:rsidRPr="00610E65">
          <w:rPr>
            <w:rStyle w:val="Hyperlink"/>
            <w:rFonts w:ascii="Times New Roman" w:hAnsi="Times New Roman" w:cs="Times New Roman"/>
            <w:sz w:val="24"/>
            <w:szCs w:val="24"/>
          </w:rPr>
          <w:t>sbowen@gstmiworks.org</w:t>
        </w:r>
      </w:hyperlink>
      <w:r w:rsidR="00D533CB" w:rsidRPr="00610E65">
        <w:rPr>
          <w:rFonts w:ascii="Times New Roman" w:hAnsi="Times New Roman" w:cs="Times New Roman"/>
          <w:color w:val="111111"/>
          <w:sz w:val="24"/>
          <w:szCs w:val="24"/>
        </w:rPr>
        <w:t xml:space="preserve"> by </w:t>
      </w:r>
      <w:r w:rsidR="006C367A">
        <w:rPr>
          <w:rFonts w:ascii="Times New Roman" w:hAnsi="Times New Roman" w:cs="Times New Roman"/>
          <w:color w:val="111111"/>
          <w:sz w:val="24"/>
          <w:szCs w:val="24"/>
        </w:rPr>
        <w:t>October 2,</w:t>
      </w:r>
      <w:r w:rsidR="00D533CB" w:rsidRPr="00610E65">
        <w:rPr>
          <w:rFonts w:ascii="Times New Roman" w:hAnsi="Times New Roman" w:cs="Times New Roman"/>
          <w:color w:val="111111"/>
          <w:sz w:val="24"/>
          <w:szCs w:val="24"/>
        </w:rPr>
        <w:t xml:space="preserve"> 2020.  </w:t>
      </w:r>
      <w:r w:rsidR="00117B24">
        <w:rPr>
          <w:rFonts w:ascii="Times New Roman" w:hAnsi="Times New Roman" w:cs="Times New Roman"/>
          <w:color w:val="111111"/>
          <w:sz w:val="24"/>
          <w:szCs w:val="24"/>
        </w:rPr>
        <w:t xml:space="preserve">A floor plan of the building is included. </w:t>
      </w:r>
      <w:r w:rsidRPr="00610E65">
        <w:rPr>
          <w:rFonts w:ascii="Times New Roman" w:hAnsi="Times New Roman" w:cs="Times New Roman"/>
          <w:color w:val="111111"/>
          <w:sz w:val="24"/>
          <w:szCs w:val="24"/>
        </w:rPr>
        <w:t xml:space="preserve">Responses to this RFQ should be </w:t>
      </w:r>
      <w:r w:rsidR="00D533CB" w:rsidRPr="00610E65">
        <w:rPr>
          <w:rFonts w:ascii="Times New Roman" w:hAnsi="Times New Roman" w:cs="Times New Roman"/>
          <w:color w:val="111111"/>
          <w:sz w:val="24"/>
          <w:szCs w:val="24"/>
        </w:rPr>
        <w:t xml:space="preserve">sent to </w:t>
      </w:r>
      <w:bookmarkStart w:id="2" w:name="_Hlk49783617"/>
      <w:r w:rsidR="00D533CB" w:rsidRPr="00610E65">
        <w:rPr>
          <w:rFonts w:ascii="Times New Roman" w:hAnsi="Times New Roman" w:cs="Times New Roman"/>
          <w:color w:val="111111"/>
          <w:sz w:val="24"/>
          <w:szCs w:val="24"/>
        </w:rPr>
        <w:fldChar w:fldCharType="begin"/>
      </w:r>
      <w:r w:rsidR="00D533CB" w:rsidRPr="00610E65">
        <w:rPr>
          <w:rFonts w:ascii="Times New Roman" w:hAnsi="Times New Roman" w:cs="Times New Roman"/>
          <w:color w:val="111111"/>
          <w:sz w:val="24"/>
          <w:szCs w:val="24"/>
        </w:rPr>
        <w:instrText xml:space="preserve"> HYPERLINK "mailto:sbowen@gstmiworks.org" </w:instrText>
      </w:r>
      <w:r w:rsidR="00D533CB" w:rsidRPr="00610E65">
        <w:rPr>
          <w:rFonts w:ascii="Times New Roman" w:hAnsi="Times New Roman" w:cs="Times New Roman"/>
          <w:color w:val="111111"/>
          <w:sz w:val="24"/>
          <w:szCs w:val="24"/>
        </w:rPr>
        <w:fldChar w:fldCharType="separate"/>
      </w:r>
      <w:r w:rsidR="00D533CB" w:rsidRPr="00610E65">
        <w:rPr>
          <w:rStyle w:val="Hyperlink"/>
          <w:rFonts w:ascii="Times New Roman" w:hAnsi="Times New Roman" w:cs="Times New Roman"/>
          <w:sz w:val="24"/>
          <w:szCs w:val="24"/>
        </w:rPr>
        <w:t>sbowen@gstmiworks.org</w:t>
      </w:r>
      <w:r w:rsidR="00D533CB" w:rsidRPr="00610E65">
        <w:rPr>
          <w:rFonts w:ascii="Times New Roman" w:hAnsi="Times New Roman" w:cs="Times New Roman"/>
          <w:color w:val="111111"/>
          <w:sz w:val="24"/>
          <w:szCs w:val="24"/>
        </w:rPr>
        <w:fldChar w:fldCharType="end"/>
      </w:r>
      <w:r w:rsidR="00D533CB" w:rsidRPr="00610E65">
        <w:rPr>
          <w:rFonts w:ascii="Times New Roman" w:hAnsi="Times New Roman" w:cs="Times New Roman"/>
          <w:color w:val="111111"/>
          <w:sz w:val="24"/>
          <w:szCs w:val="24"/>
        </w:rPr>
        <w:t xml:space="preserve"> by </w:t>
      </w:r>
      <w:r w:rsidR="00336106">
        <w:rPr>
          <w:rFonts w:ascii="Times New Roman" w:hAnsi="Times New Roman" w:cs="Times New Roman"/>
          <w:color w:val="111111"/>
          <w:sz w:val="24"/>
          <w:szCs w:val="24"/>
        </w:rPr>
        <w:t xml:space="preserve">October </w:t>
      </w:r>
      <w:r w:rsidR="006C367A">
        <w:rPr>
          <w:rFonts w:ascii="Times New Roman" w:hAnsi="Times New Roman" w:cs="Times New Roman"/>
          <w:color w:val="111111"/>
          <w:sz w:val="24"/>
          <w:szCs w:val="24"/>
        </w:rPr>
        <w:t>9</w:t>
      </w:r>
      <w:r w:rsidR="00D533CB" w:rsidRPr="00610E65">
        <w:rPr>
          <w:rFonts w:ascii="Times New Roman" w:hAnsi="Times New Roman" w:cs="Times New Roman"/>
          <w:color w:val="111111"/>
          <w:sz w:val="24"/>
          <w:szCs w:val="24"/>
        </w:rPr>
        <w:t xml:space="preserve">, 2020.  </w:t>
      </w:r>
      <w:bookmarkEnd w:id="2"/>
      <w:r w:rsidR="00D533CB" w:rsidRPr="00610E65">
        <w:rPr>
          <w:rFonts w:ascii="Times New Roman" w:hAnsi="Times New Roman" w:cs="Times New Roman"/>
          <w:color w:val="111111"/>
          <w:sz w:val="24"/>
          <w:szCs w:val="24"/>
        </w:rPr>
        <w:t xml:space="preserve">GST Michigan Works is a tenant in the building and has the majority of staff and customers visiting the building.  The landlord provides a basic level of maintenance and </w:t>
      </w:r>
      <w:r w:rsidR="006C367A">
        <w:rPr>
          <w:rFonts w:ascii="Times New Roman" w:hAnsi="Times New Roman" w:cs="Times New Roman"/>
          <w:color w:val="111111"/>
          <w:sz w:val="24"/>
          <w:szCs w:val="24"/>
        </w:rPr>
        <w:t>janitorial</w:t>
      </w:r>
      <w:r w:rsidR="00D533CB" w:rsidRPr="00610E65">
        <w:rPr>
          <w:rFonts w:ascii="Times New Roman" w:hAnsi="Times New Roman" w:cs="Times New Roman"/>
          <w:color w:val="111111"/>
          <w:sz w:val="24"/>
          <w:szCs w:val="24"/>
        </w:rPr>
        <w:t xml:space="preserve"> services. The scope of work listed below includes additional work needed to maintain the level of cleanliness GSTMW expects to provide for our customers.</w:t>
      </w:r>
      <w:r w:rsidR="00610E65" w:rsidRPr="00610E65">
        <w:rPr>
          <w:rFonts w:ascii="Times New Roman" w:hAnsi="Times New Roman" w:cs="Times New Roman"/>
          <w:color w:val="000000"/>
          <w:sz w:val="24"/>
          <w:szCs w:val="24"/>
        </w:rPr>
        <w:t xml:space="preserve"> Bidders must respond completely and accurately to all questions and other items calling for information. Failure to do so will subject the proposal to disqualification.</w:t>
      </w:r>
    </w:p>
    <w:p w14:paraId="153F301F" w14:textId="22FE49FE" w:rsidR="00D533CB" w:rsidRPr="00610E65" w:rsidRDefault="00D533CB" w:rsidP="00D533CB">
      <w:pPr>
        <w:shd w:val="clear" w:color="auto" w:fill="FFFFFF"/>
        <w:spacing w:after="240"/>
        <w:jc w:val="both"/>
        <w:rPr>
          <w:rFonts w:ascii="Times New Roman" w:hAnsi="Times New Roman" w:cs="Times New Roman"/>
          <w:b/>
          <w:bCs/>
          <w:color w:val="111111"/>
          <w:sz w:val="24"/>
          <w:szCs w:val="24"/>
        </w:rPr>
      </w:pPr>
      <w:r w:rsidRPr="00610E65">
        <w:rPr>
          <w:rFonts w:ascii="Times New Roman" w:hAnsi="Times New Roman" w:cs="Times New Roman"/>
          <w:b/>
          <w:bCs/>
          <w:color w:val="111111"/>
          <w:sz w:val="24"/>
          <w:szCs w:val="24"/>
        </w:rPr>
        <w:t>Scope of Work:</w:t>
      </w:r>
    </w:p>
    <w:p w14:paraId="3ED54F2C" w14:textId="6131FBC2" w:rsidR="00117B24" w:rsidRPr="00117B24" w:rsidRDefault="00117B24" w:rsidP="00D533CB">
      <w:pPr>
        <w:shd w:val="clear" w:color="auto" w:fill="FFFFFF"/>
        <w:spacing w:after="240"/>
        <w:jc w:val="both"/>
        <w:rPr>
          <w:rFonts w:ascii="Times New Roman" w:hAnsi="Times New Roman" w:cs="Times New Roman"/>
          <w:color w:val="111111"/>
          <w:sz w:val="24"/>
          <w:szCs w:val="24"/>
        </w:rPr>
      </w:pPr>
      <w:r>
        <w:rPr>
          <w:rFonts w:ascii="Times New Roman" w:hAnsi="Times New Roman" w:cs="Times New Roman"/>
          <w:b/>
          <w:bCs/>
          <w:color w:val="111111"/>
          <w:sz w:val="24"/>
          <w:szCs w:val="24"/>
        </w:rPr>
        <w:t xml:space="preserve">Cleaning supplies: </w:t>
      </w:r>
      <w:r>
        <w:rPr>
          <w:rFonts w:ascii="Times New Roman" w:hAnsi="Times New Roman" w:cs="Times New Roman"/>
          <w:color w:val="111111"/>
          <w:sz w:val="24"/>
          <w:szCs w:val="24"/>
        </w:rPr>
        <w:t xml:space="preserve">The cleaning vendor will provide supplies for cleaning and disinfecting. In addition, the carpet needs cleaning with </w:t>
      </w:r>
      <w:r>
        <w:rPr>
          <w:rFonts w:ascii="Times New Roman" w:eastAsia="Calibri" w:hAnsi="Times New Roman" w:cs="Times New Roman"/>
          <w:sz w:val="24"/>
          <w:szCs w:val="24"/>
        </w:rPr>
        <w:t>Whitaker Encapsulating Carpet System Cleaning</w:t>
      </w:r>
      <w:r>
        <w:rPr>
          <w:rFonts w:ascii="Times New Roman" w:hAnsi="Times New Roman" w:cs="Times New Roman"/>
          <w:color w:val="111111"/>
          <w:sz w:val="24"/>
          <w:szCs w:val="24"/>
        </w:rPr>
        <w:t xml:space="preserve"> using supplies provided by GSTMW. Vacuums are also supplied for use by the vendor.</w:t>
      </w:r>
    </w:p>
    <w:p w14:paraId="626A97C9" w14:textId="29ABBA45" w:rsidR="00D533CB" w:rsidRDefault="00D533CB" w:rsidP="00117B24">
      <w:pPr>
        <w:shd w:val="clear" w:color="auto" w:fill="FFFFFF"/>
        <w:spacing w:after="240"/>
        <w:jc w:val="both"/>
        <w:rPr>
          <w:rFonts w:ascii="Times New Roman" w:hAnsi="Times New Roman" w:cs="Times New Roman"/>
          <w:b/>
          <w:bCs/>
          <w:color w:val="111111"/>
          <w:sz w:val="24"/>
          <w:szCs w:val="24"/>
        </w:rPr>
      </w:pPr>
      <w:r w:rsidRPr="00117B24">
        <w:rPr>
          <w:rFonts w:ascii="Times New Roman" w:hAnsi="Times New Roman" w:cs="Times New Roman"/>
          <w:b/>
          <w:bCs/>
          <w:color w:val="111111"/>
          <w:sz w:val="24"/>
          <w:szCs w:val="24"/>
        </w:rPr>
        <w:t>Areas to be cleaned:</w:t>
      </w:r>
    </w:p>
    <w:p w14:paraId="7EF97DF2" w14:textId="127A979E" w:rsidR="00D533CB" w:rsidRPr="00610E65" w:rsidRDefault="00D533CB" w:rsidP="00D533CB">
      <w:pPr>
        <w:pStyle w:val="ListParagraph"/>
        <w:numPr>
          <w:ilvl w:val="0"/>
          <w:numId w:val="9"/>
        </w:numPr>
        <w:shd w:val="clear" w:color="auto" w:fill="FFFFFF"/>
        <w:spacing w:after="240"/>
        <w:jc w:val="both"/>
        <w:rPr>
          <w:rFonts w:ascii="Times New Roman" w:hAnsi="Times New Roman" w:cs="Times New Roman"/>
          <w:color w:val="111111"/>
          <w:sz w:val="24"/>
          <w:szCs w:val="24"/>
        </w:rPr>
      </w:pPr>
      <w:r w:rsidRPr="00610E65">
        <w:rPr>
          <w:rFonts w:ascii="Times New Roman" w:hAnsi="Times New Roman" w:cs="Times New Roman"/>
          <w:color w:val="111111"/>
          <w:sz w:val="24"/>
          <w:szCs w:val="24"/>
        </w:rPr>
        <w:t>Hallways inside GSTMW suites and public hallways on all floors</w:t>
      </w:r>
    </w:p>
    <w:p w14:paraId="3D35FB9A" w14:textId="77777777" w:rsidR="00610E65" w:rsidRPr="00610E65" w:rsidRDefault="00610E65" w:rsidP="00D533CB">
      <w:pPr>
        <w:pStyle w:val="ListParagraph"/>
        <w:numPr>
          <w:ilvl w:val="0"/>
          <w:numId w:val="9"/>
        </w:numPr>
        <w:shd w:val="clear" w:color="auto" w:fill="FFFFFF"/>
        <w:spacing w:after="240"/>
        <w:jc w:val="both"/>
        <w:rPr>
          <w:rFonts w:ascii="Times New Roman" w:hAnsi="Times New Roman" w:cs="Times New Roman"/>
          <w:color w:val="111111"/>
          <w:sz w:val="24"/>
          <w:szCs w:val="24"/>
        </w:rPr>
      </w:pPr>
      <w:r w:rsidRPr="00610E65">
        <w:rPr>
          <w:rFonts w:ascii="Times New Roman" w:hAnsi="Times New Roman" w:cs="Times New Roman"/>
          <w:color w:val="111111"/>
          <w:sz w:val="24"/>
          <w:szCs w:val="24"/>
        </w:rPr>
        <w:t>GST facilities</w:t>
      </w:r>
    </w:p>
    <w:p w14:paraId="04173223" w14:textId="52A91FCE" w:rsidR="00D533CB" w:rsidRPr="00610E65" w:rsidRDefault="00D533CB" w:rsidP="00610E65">
      <w:pPr>
        <w:pStyle w:val="ListParagraph"/>
        <w:numPr>
          <w:ilvl w:val="1"/>
          <w:numId w:val="9"/>
        </w:numPr>
        <w:shd w:val="clear" w:color="auto" w:fill="FFFFFF"/>
        <w:spacing w:after="240"/>
        <w:jc w:val="both"/>
        <w:rPr>
          <w:rFonts w:ascii="Times New Roman" w:hAnsi="Times New Roman" w:cs="Times New Roman"/>
          <w:color w:val="111111"/>
          <w:sz w:val="24"/>
          <w:szCs w:val="24"/>
        </w:rPr>
      </w:pPr>
      <w:r w:rsidRPr="00610E65">
        <w:rPr>
          <w:rFonts w:ascii="Times New Roman" w:hAnsi="Times New Roman" w:cs="Times New Roman"/>
          <w:color w:val="111111"/>
          <w:sz w:val="24"/>
          <w:szCs w:val="24"/>
        </w:rPr>
        <w:t>Private offices</w:t>
      </w:r>
    </w:p>
    <w:p w14:paraId="6FFD4921" w14:textId="15398EEC" w:rsidR="00D533CB" w:rsidRPr="00610E65" w:rsidRDefault="00D533CB" w:rsidP="00610E65">
      <w:pPr>
        <w:pStyle w:val="ListParagraph"/>
        <w:numPr>
          <w:ilvl w:val="1"/>
          <w:numId w:val="9"/>
        </w:numPr>
        <w:shd w:val="clear" w:color="auto" w:fill="FFFFFF"/>
        <w:spacing w:after="240"/>
        <w:jc w:val="both"/>
        <w:rPr>
          <w:rFonts w:ascii="Times New Roman" w:hAnsi="Times New Roman" w:cs="Times New Roman"/>
          <w:color w:val="111111"/>
          <w:sz w:val="24"/>
          <w:szCs w:val="24"/>
        </w:rPr>
      </w:pPr>
      <w:r w:rsidRPr="00610E65">
        <w:rPr>
          <w:rFonts w:ascii="Times New Roman" w:hAnsi="Times New Roman" w:cs="Times New Roman"/>
          <w:color w:val="111111"/>
          <w:sz w:val="24"/>
          <w:szCs w:val="24"/>
        </w:rPr>
        <w:t>Conference rooms</w:t>
      </w:r>
    </w:p>
    <w:p w14:paraId="5C2CAA35" w14:textId="0EA28FEB" w:rsidR="00D533CB" w:rsidRPr="00610E65" w:rsidRDefault="00D533CB" w:rsidP="00610E65">
      <w:pPr>
        <w:pStyle w:val="ListParagraph"/>
        <w:numPr>
          <w:ilvl w:val="1"/>
          <w:numId w:val="9"/>
        </w:numPr>
        <w:shd w:val="clear" w:color="auto" w:fill="FFFFFF"/>
        <w:spacing w:after="240"/>
        <w:jc w:val="both"/>
        <w:rPr>
          <w:rFonts w:ascii="Times New Roman" w:hAnsi="Times New Roman" w:cs="Times New Roman"/>
          <w:color w:val="111111"/>
          <w:sz w:val="24"/>
          <w:szCs w:val="24"/>
        </w:rPr>
      </w:pPr>
      <w:r w:rsidRPr="00610E65">
        <w:rPr>
          <w:rFonts w:ascii="Times New Roman" w:hAnsi="Times New Roman" w:cs="Times New Roman"/>
          <w:color w:val="111111"/>
          <w:sz w:val="24"/>
          <w:szCs w:val="24"/>
        </w:rPr>
        <w:t>Training rooms</w:t>
      </w:r>
    </w:p>
    <w:p w14:paraId="0D77E6C4" w14:textId="320327E4" w:rsidR="00D533CB" w:rsidRPr="00610E65" w:rsidRDefault="00D533CB" w:rsidP="00610E65">
      <w:pPr>
        <w:pStyle w:val="ListParagraph"/>
        <w:numPr>
          <w:ilvl w:val="1"/>
          <w:numId w:val="9"/>
        </w:numPr>
        <w:shd w:val="clear" w:color="auto" w:fill="FFFFFF"/>
        <w:spacing w:after="240"/>
        <w:jc w:val="both"/>
        <w:rPr>
          <w:rFonts w:ascii="Times New Roman" w:hAnsi="Times New Roman" w:cs="Times New Roman"/>
          <w:color w:val="111111"/>
          <w:sz w:val="24"/>
          <w:szCs w:val="24"/>
        </w:rPr>
      </w:pPr>
      <w:r w:rsidRPr="00610E65">
        <w:rPr>
          <w:rFonts w:ascii="Times New Roman" w:hAnsi="Times New Roman" w:cs="Times New Roman"/>
          <w:color w:val="111111"/>
          <w:sz w:val="24"/>
          <w:szCs w:val="24"/>
        </w:rPr>
        <w:t>Computer rooms</w:t>
      </w:r>
    </w:p>
    <w:p w14:paraId="3E1E1D3C" w14:textId="26495FF9" w:rsidR="00D533CB" w:rsidRDefault="00610E65" w:rsidP="00610E65">
      <w:pPr>
        <w:pStyle w:val="ListParagraph"/>
        <w:numPr>
          <w:ilvl w:val="1"/>
          <w:numId w:val="9"/>
        </w:numPr>
        <w:shd w:val="clear" w:color="auto" w:fill="FFFFFF"/>
        <w:spacing w:after="240"/>
        <w:jc w:val="both"/>
        <w:rPr>
          <w:rFonts w:ascii="Times New Roman" w:hAnsi="Times New Roman" w:cs="Times New Roman"/>
          <w:color w:val="111111"/>
          <w:sz w:val="24"/>
          <w:szCs w:val="24"/>
        </w:rPr>
      </w:pPr>
      <w:r w:rsidRPr="00610E65">
        <w:rPr>
          <w:rFonts w:ascii="Times New Roman" w:hAnsi="Times New Roman" w:cs="Times New Roman"/>
          <w:color w:val="111111"/>
          <w:sz w:val="24"/>
          <w:szCs w:val="24"/>
        </w:rPr>
        <w:t>K</w:t>
      </w:r>
      <w:r w:rsidR="00D533CB" w:rsidRPr="00610E65">
        <w:rPr>
          <w:rFonts w:ascii="Times New Roman" w:hAnsi="Times New Roman" w:cs="Times New Roman"/>
          <w:color w:val="111111"/>
          <w:sz w:val="24"/>
          <w:szCs w:val="24"/>
        </w:rPr>
        <w:t>itchens</w:t>
      </w:r>
    </w:p>
    <w:p w14:paraId="67F3AA26" w14:textId="088B755A" w:rsidR="006C367A" w:rsidRPr="00610E65" w:rsidRDefault="006C367A" w:rsidP="00610E65">
      <w:pPr>
        <w:pStyle w:val="ListParagraph"/>
        <w:numPr>
          <w:ilvl w:val="1"/>
          <w:numId w:val="9"/>
        </w:numPr>
        <w:shd w:val="clear" w:color="auto" w:fill="FFFFFF"/>
        <w:spacing w:after="240"/>
        <w:jc w:val="both"/>
        <w:rPr>
          <w:rFonts w:ascii="Times New Roman" w:hAnsi="Times New Roman" w:cs="Times New Roman"/>
          <w:color w:val="111111"/>
          <w:sz w:val="24"/>
          <w:szCs w:val="24"/>
        </w:rPr>
      </w:pPr>
      <w:r>
        <w:rPr>
          <w:rFonts w:ascii="Times New Roman" w:hAnsi="Times New Roman" w:cs="Times New Roman"/>
          <w:color w:val="111111"/>
          <w:sz w:val="24"/>
          <w:szCs w:val="24"/>
        </w:rPr>
        <w:t>Reception/lobby areas</w:t>
      </w:r>
    </w:p>
    <w:p w14:paraId="394A9349" w14:textId="5E9FB034" w:rsidR="00D533CB" w:rsidRPr="00610E65" w:rsidRDefault="00D533CB" w:rsidP="00D533CB">
      <w:pPr>
        <w:shd w:val="clear" w:color="auto" w:fill="FFFFFF"/>
        <w:spacing w:after="240"/>
        <w:jc w:val="both"/>
        <w:rPr>
          <w:rFonts w:ascii="Times New Roman" w:hAnsi="Times New Roman" w:cs="Times New Roman"/>
          <w:b/>
          <w:bCs/>
          <w:color w:val="111111"/>
          <w:sz w:val="24"/>
          <w:szCs w:val="24"/>
        </w:rPr>
      </w:pPr>
      <w:r w:rsidRPr="00610E65">
        <w:rPr>
          <w:rFonts w:ascii="Times New Roman" w:hAnsi="Times New Roman" w:cs="Times New Roman"/>
          <w:b/>
          <w:bCs/>
          <w:color w:val="111111"/>
          <w:sz w:val="24"/>
          <w:szCs w:val="24"/>
        </w:rPr>
        <w:t>Areas/tasks not included:</w:t>
      </w:r>
    </w:p>
    <w:p w14:paraId="709A2CB1" w14:textId="00250310" w:rsidR="00D533CB" w:rsidRPr="00610E65" w:rsidRDefault="00D533CB" w:rsidP="00D533CB">
      <w:pPr>
        <w:pStyle w:val="ListParagraph"/>
        <w:numPr>
          <w:ilvl w:val="0"/>
          <w:numId w:val="10"/>
        </w:numPr>
        <w:shd w:val="clear" w:color="auto" w:fill="FFFFFF"/>
        <w:spacing w:after="240"/>
        <w:jc w:val="both"/>
        <w:rPr>
          <w:rFonts w:ascii="Times New Roman" w:hAnsi="Times New Roman" w:cs="Times New Roman"/>
          <w:color w:val="111111"/>
          <w:sz w:val="24"/>
          <w:szCs w:val="24"/>
        </w:rPr>
      </w:pPr>
      <w:r w:rsidRPr="00610E65">
        <w:rPr>
          <w:rFonts w:ascii="Times New Roman" w:hAnsi="Times New Roman" w:cs="Times New Roman"/>
          <w:color w:val="111111"/>
          <w:sz w:val="24"/>
          <w:szCs w:val="24"/>
        </w:rPr>
        <w:t>Restrooms</w:t>
      </w:r>
    </w:p>
    <w:p w14:paraId="2E420573" w14:textId="2F37B09B" w:rsidR="00D533CB" w:rsidRPr="00610E65" w:rsidRDefault="00D533CB" w:rsidP="00D533CB">
      <w:pPr>
        <w:pStyle w:val="ListParagraph"/>
        <w:numPr>
          <w:ilvl w:val="0"/>
          <w:numId w:val="9"/>
        </w:numPr>
        <w:shd w:val="clear" w:color="auto" w:fill="FFFFFF"/>
        <w:spacing w:after="240"/>
        <w:jc w:val="both"/>
        <w:rPr>
          <w:rFonts w:ascii="Times New Roman" w:hAnsi="Times New Roman" w:cs="Times New Roman"/>
          <w:color w:val="111111"/>
          <w:sz w:val="24"/>
          <w:szCs w:val="24"/>
        </w:rPr>
      </w:pPr>
      <w:r w:rsidRPr="00610E65">
        <w:rPr>
          <w:rFonts w:ascii="Times New Roman" w:hAnsi="Times New Roman" w:cs="Times New Roman"/>
          <w:color w:val="111111"/>
          <w:sz w:val="24"/>
          <w:szCs w:val="24"/>
        </w:rPr>
        <w:t>Trash removal</w:t>
      </w:r>
    </w:p>
    <w:p w14:paraId="067EEB80" w14:textId="77777777" w:rsidR="00D533CB" w:rsidRPr="00610E65" w:rsidRDefault="00D533CB" w:rsidP="00D533CB">
      <w:pPr>
        <w:shd w:val="clear" w:color="auto" w:fill="FFFFFF"/>
        <w:spacing w:after="240"/>
        <w:jc w:val="both"/>
        <w:rPr>
          <w:rFonts w:ascii="Times New Roman" w:hAnsi="Times New Roman" w:cs="Times New Roman"/>
          <w:color w:val="111111"/>
          <w:sz w:val="24"/>
          <w:szCs w:val="24"/>
        </w:rPr>
      </w:pPr>
    </w:p>
    <w:tbl>
      <w:tblPr>
        <w:tblStyle w:val="TableGrid"/>
        <w:tblW w:w="0" w:type="auto"/>
        <w:tblLook w:val="04A0" w:firstRow="1" w:lastRow="0" w:firstColumn="1" w:lastColumn="0" w:noHBand="0" w:noVBand="1"/>
      </w:tblPr>
      <w:tblGrid>
        <w:gridCol w:w="8185"/>
        <w:gridCol w:w="1741"/>
      </w:tblGrid>
      <w:tr w:rsidR="00D533CB" w:rsidRPr="00610E65" w14:paraId="53762869" w14:textId="77777777" w:rsidTr="00D533CB">
        <w:tc>
          <w:tcPr>
            <w:tcW w:w="8185" w:type="dxa"/>
          </w:tcPr>
          <w:p w14:paraId="1698D7A2" w14:textId="71BF106D" w:rsidR="00D533CB" w:rsidRPr="00610E65" w:rsidRDefault="00D533CB" w:rsidP="00D533CB">
            <w:pPr>
              <w:spacing w:after="240"/>
              <w:contextualSpacing/>
              <w:jc w:val="both"/>
              <w:rPr>
                <w:rFonts w:ascii="Times New Roman" w:eastAsia="Calibri" w:hAnsi="Times New Roman" w:cs="Times New Roman"/>
                <w:b/>
                <w:bCs/>
                <w:sz w:val="24"/>
                <w:szCs w:val="24"/>
              </w:rPr>
            </w:pPr>
            <w:r w:rsidRPr="00610E65">
              <w:rPr>
                <w:rFonts w:ascii="Times New Roman" w:eastAsia="Calibri" w:hAnsi="Times New Roman" w:cs="Times New Roman"/>
                <w:b/>
                <w:bCs/>
                <w:sz w:val="24"/>
                <w:szCs w:val="24"/>
              </w:rPr>
              <w:t>Cleaning and Disinfecting</w:t>
            </w:r>
          </w:p>
          <w:p w14:paraId="18032A2B" w14:textId="77777777" w:rsidR="00D533CB" w:rsidRPr="00610E65" w:rsidRDefault="00D533CB" w:rsidP="00D533CB">
            <w:pPr>
              <w:spacing w:after="240"/>
              <w:contextualSpacing/>
              <w:jc w:val="both"/>
              <w:rPr>
                <w:rFonts w:ascii="Times New Roman" w:eastAsia="Calibri" w:hAnsi="Times New Roman" w:cs="Times New Roman"/>
                <w:sz w:val="24"/>
                <w:szCs w:val="24"/>
              </w:rPr>
            </w:pPr>
          </w:p>
        </w:tc>
        <w:tc>
          <w:tcPr>
            <w:tcW w:w="1741" w:type="dxa"/>
          </w:tcPr>
          <w:p w14:paraId="4C7584D8" w14:textId="510F8EC2" w:rsidR="00D533CB" w:rsidRPr="00610E65" w:rsidRDefault="00D533CB" w:rsidP="00D533CB">
            <w:pPr>
              <w:spacing w:after="240"/>
              <w:contextualSpacing/>
              <w:jc w:val="both"/>
              <w:rPr>
                <w:rFonts w:ascii="Times New Roman" w:eastAsia="Calibri" w:hAnsi="Times New Roman" w:cs="Times New Roman"/>
                <w:b/>
                <w:bCs/>
                <w:sz w:val="24"/>
                <w:szCs w:val="24"/>
              </w:rPr>
            </w:pPr>
            <w:r w:rsidRPr="00610E65">
              <w:rPr>
                <w:rFonts w:ascii="Times New Roman" w:eastAsia="Calibri" w:hAnsi="Times New Roman" w:cs="Times New Roman"/>
                <w:b/>
                <w:bCs/>
                <w:sz w:val="24"/>
                <w:szCs w:val="24"/>
              </w:rPr>
              <w:t>Frequency</w:t>
            </w:r>
          </w:p>
        </w:tc>
      </w:tr>
      <w:tr w:rsidR="00D533CB" w:rsidRPr="00610E65" w14:paraId="57B686AC" w14:textId="77777777" w:rsidTr="00D533CB">
        <w:tc>
          <w:tcPr>
            <w:tcW w:w="8185" w:type="dxa"/>
          </w:tcPr>
          <w:p w14:paraId="1D4AC681" w14:textId="5D865947" w:rsidR="00D533CB" w:rsidRPr="00610E65" w:rsidRDefault="00D533CB" w:rsidP="00D533CB">
            <w:pPr>
              <w:spacing w:after="240"/>
              <w:contextualSpacing/>
              <w:jc w:val="both"/>
              <w:rPr>
                <w:rFonts w:ascii="Times New Roman" w:eastAsia="Calibri" w:hAnsi="Times New Roman" w:cs="Times New Roman"/>
                <w:sz w:val="24"/>
                <w:szCs w:val="24"/>
              </w:rPr>
            </w:pPr>
            <w:r w:rsidRPr="00610E65">
              <w:rPr>
                <w:rFonts w:ascii="Times New Roman" w:eastAsia="Calibri" w:hAnsi="Times New Roman" w:cs="Times New Roman"/>
                <w:sz w:val="24"/>
                <w:szCs w:val="24"/>
              </w:rPr>
              <w:t xml:space="preserve">Dust blinds, door jams, light fixtures, ledges, windowsills and ceiling vents accessible from the floor </w:t>
            </w:r>
          </w:p>
          <w:p w14:paraId="76F92B18" w14:textId="77777777" w:rsidR="00D533CB" w:rsidRPr="00610E65" w:rsidRDefault="00D533CB" w:rsidP="00D533CB">
            <w:pPr>
              <w:spacing w:after="240"/>
              <w:contextualSpacing/>
              <w:jc w:val="both"/>
              <w:rPr>
                <w:rFonts w:ascii="Times New Roman" w:eastAsia="Calibri" w:hAnsi="Times New Roman" w:cs="Times New Roman"/>
                <w:sz w:val="24"/>
                <w:szCs w:val="24"/>
              </w:rPr>
            </w:pPr>
          </w:p>
        </w:tc>
        <w:tc>
          <w:tcPr>
            <w:tcW w:w="1741" w:type="dxa"/>
          </w:tcPr>
          <w:p w14:paraId="4FF72796" w14:textId="32A5FBAB" w:rsidR="00D533CB" w:rsidRPr="00610E65" w:rsidRDefault="00117B24" w:rsidP="00D533CB">
            <w:pPr>
              <w:spacing w:after="2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monthly</w:t>
            </w:r>
          </w:p>
        </w:tc>
      </w:tr>
      <w:tr w:rsidR="00D533CB" w:rsidRPr="00610E65" w14:paraId="527DD421" w14:textId="77777777" w:rsidTr="00D533CB">
        <w:tc>
          <w:tcPr>
            <w:tcW w:w="8185" w:type="dxa"/>
          </w:tcPr>
          <w:p w14:paraId="105964E1" w14:textId="4E06A61A" w:rsidR="00D533CB" w:rsidRPr="00610E65" w:rsidRDefault="00D533CB" w:rsidP="00D533CB">
            <w:pPr>
              <w:spacing w:after="240"/>
              <w:contextualSpacing/>
              <w:jc w:val="both"/>
              <w:rPr>
                <w:rFonts w:ascii="Times New Roman" w:eastAsia="Calibri" w:hAnsi="Times New Roman" w:cs="Times New Roman"/>
                <w:sz w:val="24"/>
                <w:szCs w:val="24"/>
              </w:rPr>
            </w:pPr>
            <w:r w:rsidRPr="00610E65">
              <w:rPr>
                <w:rFonts w:ascii="Times New Roman" w:eastAsia="Calibri" w:hAnsi="Times New Roman" w:cs="Times New Roman"/>
                <w:sz w:val="24"/>
                <w:szCs w:val="24"/>
              </w:rPr>
              <w:t>Clean and disinfect high touch</w:t>
            </w:r>
            <w:r w:rsidR="006C367A">
              <w:rPr>
                <w:rFonts w:ascii="Times New Roman" w:eastAsia="Calibri" w:hAnsi="Times New Roman" w:cs="Times New Roman"/>
                <w:sz w:val="24"/>
                <w:szCs w:val="24"/>
              </w:rPr>
              <w:t xml:space="preserve"> </w:t>
            </w:r>
            <w:r w:rsidRPr="00610E65">
              <w:rPr>
                <w:rFonts w:ascii="Times New Roman" w:eastAsia="Calibri" w:hAnsi="Times New Roman" w:cs="Times New Roman"/>
                <w:sz w:val="24"/>
                <w:szCs w:val="24"/>
              </w:rPr>
              <w:t>points such as light switches and door</w:t>
            </w:r>
            <w:r w:rsidR="006C367A">
              <w:rPr>
                <w:rFonts w:ascii="Times New Roman" w:eastAsia="Calibri" w:hAnsi="Times New Roman" w:cs="Times New Roman"/>
                <w:sz w:val="24"/>
                <w:szCs w:val="24"/>
              </w:rPr>
              <w:t xml:space="preserve"> </w:t>
            </w:r>
            <w:r w:rsidRPr="00610E65">
              <w:rPr>
                <w:rFonts w:ascii="Times New Roman" w:eastAsia="Calibri" w:hAnsi="Times New Roman" w:cs="Times New Roman"/>
                <w:sz w:val="24"/>
                <w:szCs w:val="24"/>
              </w:rPr>
              <w:t xml:space="preserve">knobs </w:t>
            </w:r>
          </w:p>
        </w:tc>
        <w:tc>
          <w:tcPr>
            <w:tcW w:w="1741" w:type="dxa"/>
          </w:tcPr>
          <w:p w14:paraId="2010536B" w14:textId="77777777" w:rsidR="00D533CB" w:rsidRPr="00610E65" w:rsidRDefault="00D533CB" w:rsidP="00D533CB">
            <w:pPr>
              <w:spacing w:after="240"/>
              <w:contextualSpacing/>
              <w:jc w:val="both"/>
              <w:rPr>
                <w:rFonts w:ascii="Times New Roman" w:eastAsia="Calibri" w:hAnsi="Times New Roman" w:cs="Times New Roman"/>
                <w:sz w:val="24"/>
                <w:szCs w:val="24"/>
              </w:rPr>
            </w:pPr>
            <w:r w:rsidRPr="00610E65">
              <w:rPr>
                <w:rFonts w:ascii="Times New Roman" w:eastAsia="Calibri" w:hAnsi="Times New Roman" w:cs="Times New Roman"/>
                <w:sz w:val="24"/>
                <w:szCs w:val="24"/>
              </w:rPr>
              <w:t>2x/week</w:t>
            </w:r>
          </w:p>
          <w:p w14:paraId="507FD0E5" w14:textId="77777777" w:rsidR="00D533CB" w:rsidRPr="00610E65" w:rsidRDefault="00D533CB" w:rsidP="00D533CB">
            <w:pPr>
              <w:spacing w:after="240"/>
              <w:contextualSpacing/>
              <w:jc w:val="both"/>
              <w:rPr>
                <w:rFonts w:ascii="Times New Roman" w:eastAsia="Calibri" w:hAnsi="Times New Roman" w:cs="Times New Roman"/>
                <w:sz w:val="24"/>
                <w:szCs w:val="24"/>
              </w:rPr>
            </w:pPr>
          </w:p>
        </w:tc>
      </w:tr>
      <w:tr w:rsidR="00D533CB" w:rsidRPr="00610E65" w14:paraId="053516B0" w14:textId="77777777" w:rsidTr="00D533CB">
        <w:tc>
          <w:tcPr>
            <w:tcW w:w="8185" w:type="dxa"/>
          </w:tcPr>
          <w:p w14:paraId="403FE841" w14:textId="63929093" w:rsidR="00D533CB" w:rsidRPr="00610E65" w:rsidRDefault="00D533CB" w:rsidP="00D533CB">
            <w:pPr>
              <w:spacing w:after="240"/>
              <w:contextualSpacing/>
              <w:jc w:val="both"/>
              <w:rPr>
                <w:rFonts w:ascii="Times New Roman" w:eastAsia="Calibri" w:hAnsi="Times New Roman" w:cs="Times New Roman"/>
                <w:sz w:val="24"/>
                <w:szCs w:val="24"/>
              </w:rPr>
            </w:pPr>
            <w:r w:rsidRPr="00610E65">
              <w:rPr>
                <w:rFonts w:ascii="Times New Roman" w:eastAsia="Calibri" w:hAnsi="Times New Roman" w:cs="Times New Roman"/>
                <w:sz w:val="24"/>
                <w:szCs w:val="24"/>
              </w:rPr>
              <w:t xml:space="preserve">Spot clean internal partition glass to remove smudges and fingerprints </w:t>
            </w:r>
          </w:p>
        </w:tc>
        <w:tc>
          <w:tcPr>
            <w:tcW w:w="1741" w:type="dxa"/>
          </w:tcPr>
          <w:p w14:paraId="08C14181" w14:textId="6986A092" w:rsidR="00D533CB" w:rsidRPr="00610E65" w:rsidRDefault="00117B24" w:rsidP="00D533CB">
            <w:pPr>
              <w:spacing w:after="2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weekly</w:t>
            </w:r>
          </w:p>
          <w:p w14:paraId="6EBDDF86" w14:textId="77777777" w:rsidR="00D533CB" w:rsidRPr="00610E65" w:rsidRDefault="00D533CB" w:rsidP="00D533CB">
            <w:pPr>
              <w:spacing w:after="240"/>
              <w:contextualSpacing/>
              <w:jc w:val="both"/>
              <w:rPr>
                <w:rFonts w:ascii="Times New Roman" w:eastAsia="Calibri" w:hAnsi="Times New Roman" w:cs="Times New Roman"/>
                <w:sz w:val="24"/>
                <w:szCs w:val="24"/>
              </w:rPr>
            </w:pPr>
          </w:p>
        </w:tc>
      </w:tr>
      <w:tr w:rsidR="00D533CB" w:rsidRPr="00610E65" w14:paraId="6BA6A9A9" w14:textId="77777777" w:rsidTr="00D533CB">
        <w:tc>
          <w:tcPr>
            <w:tcW w:w="8185" w:type="dxa"/>
          </w:tcPr>
          <w:p w14:paraId="13C28D98" w14:textId="23DD2403" w:rsidR="00D533CB" w:rsidRPr="00610E65" w:rsidRDefault="006C367A" w:rsidP="00D533CB">
            <w:pPr>
              <w:spacing w:after="2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Spot dust and clean visible soil on </w:t>
            </w:r>
            <w:r w:rsidR="00D533CB" w:rsidRPr="00610E65">
              <w:rPr>
                <w:rFonts w:ascii="Times New Roman" w:eastAsia="Calibri" w:hAnsi="Times New Roman" w:cs="Times New Roman"/>
                <w:sz w:val="24"/>
                <w:szCs w:val="24"/>
              </w:rPr>
              <w:t xml:space="preserve">cabinets, file cabinets, and baseboards </w:t>
            </w:r>
          </w:p>
          <w:p w14:paraId="60B40CEA" w14:textId="77777777" w:rsidR="00D533CB" w:rsidRPr="00610E65" w:rsidRDefault="00D533CB" w:rsidP="00D533CB">
            <w:pPr>
              <w:spacing w:after="240"/>
              <w:contextualSpacing/>
              <w:jc w:val="both"/>
              <w:rPr>
                <w:rFonts w:ascii="Times New Roman" w:eastAsia="Calibri" w:hAnsi="Times New Roman" w:cs="Times New Roman"/>
                <w:sz w:val="24"/>
                <w:szCs w:val="24"/>
              </w:rPr>
            </w:pPr>
          </w:p>
        </w:tc>
        <w:tc>
          <w:tcPr>
            <w:tcW w:w="1741" w:type="dxa"/>
          </w:tcPr>
          <w:p w14:paraId="766068F0" w14:textId="3A359DF6" w:rsidR="00D533CB" w:rsidRPr="00610E65" w:rsidRDefault="00D533CB" w:rsidP="00D533CB">
            <w:pPr>
              <w:spacing w:after="240"/>
              <w:contextualSpacing/>
              <w:jc w:val="both"/>
              <w:rPr>
                <w:rFonts w:ascii="Times New Roman" w:eastAsia="Calibri" w:hAnsi="Times New Roman" w:cs="Times New Roman"/>
                <w:sz w:val="24"/>
                <w:szCs w:val="24"/>
              </w:rPr>
            </w:pPr>
            <w:r w:rsidRPr="00610E65">
              <w:rPr>
                <w:rFonts w:ascii="Times New Roman" w:eastAsia="Calibri" w:hAnsi="Times New Roman" w:cs="Times New Roman"/>
                <w:sz w:val="24"/>
                <w:szCs w:val="24"/>
              </w:rPr>
              <w:t>2x/year</w:t>
            </w:r>
          </w:p>
        </w:tc>
      </w:tr>
      <w:tr w:rsidR="00D533CB" w:rsidRPr="00610E65" w14:paraId="57378796" w14:textId="77777777" w:rsidTr="00D533CB">
        <w:tc>
          <w:tcPr>
            <w:tcW w:w="8185" w:type="dxa"/>
          </w:tcPr>
          <w:p w14:paraId="73C79694" w14:textId="10590797" w:rsidR="00D533CB" w:rsidRPr="00610E65" w:rsidRDefault="006C367A" w:rsidP="00D533CB">
            <w:pPr>
              <w:spacing w:after="2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Clean dirt spots and scuffs from walls</w:t>
            </w:r>
          </w:p>
        </w:tc>
        <w:tc>
          <w:tcPr>
            <w:tcW w:w="1741" w:type="dxa"/>
          </w:tcPr>
          <w:p w14:paraId="6A869C8A" w14:textId="5640DAFD" w:rsidR="00D533CB" w:rsidRPr="00610E65" w:rsidRDefault="00117B24" w:rsidP="00D533CB">
            <w:pPr>
              <w:spacing w:after="2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weekly</w:t>
            </w:r>
          </w:p>
          <w:p w14:paraId="4AE8920B" w14:textId="77777777" w:rsidR="00D533CB" w:rsidRPr="00610E65" w:rsidRDefault="00D533CB" w:rsidP="00D533CB">
            <w:pPr>
              <w:spacing w:after="240"/>
              <w:contextualSpacing/>
              <w:jc w:val="both"/>
              <w:rPr>
                <w:rFonts w:ascii="Times New Roman" w:eastAsia="Calibri" w:hAnsi="Times New Roman" w:cs="Times New Roman"/>
                <w:sz w:val="24"/>
                <w:szCs w:val="24"/>
              </w:rPr>
            </w:pPr>
          </w:p>
        </w:tc>
      </w:tr>
      <w:tr w:rsidR="00D533CB" w:rsidRPr="00610E65" w14:paraId="2E62B6B3" w14:textId="77777777" w:rsidTr="00D533CB">
        <w:tc>
          <w:tcPr>
            <w:tcW w:w="8185" w:type="dxa"/>
          </w:tcPr>
          <w:p w14:paraId="08596C4C" w14:textId="1641481F" w:rsidR="00D533CB" w:rsidRPr="00610E65" w:rsidRDefault="00D533CB" w:rsidP="00D533CB">
            <w:pPr>
              <w:spacing w:after="240"/>
              <w:contextualSpacing/>
              <w:jc w:val="both"/>
              <w:rPr>
                <w:rFonts w:ascii="Times New Roman" w:eastAsia="Calibri" w:hAnsi="Times New Roman" w:cs="Times New Roman"/>
                <w:sz w:val="24"/>
                <w:szCs w:val="24"/>
              </w:rPr>
            </w:pPr>
            <w:r w:rsidRPr="00610E65">
              <w:rPr>
                <w:rFonts w:ascii="Times New Roman" w:eastAsia="Calibri" w:hAnsi="Times New Roman" w:cs="Times New Roman"/>
                <w:sz w:val="24"/>
                <w:szCs w:val="24"/>
              </w:rPr>
              <w:t xml:space="preserve">Clean </w:t>
            </w:r>
            <w:r w:rsidR="00117B24">
              <w:rPr>
                <w:rFonts w:ascii="Times New Roman" w:eastAsia="Calibri" w:hAnsi="Times New Roman" w:cs="Times New Roman"/>
                <w:sz w:val="24"/>
                <w:szCs w:val="24"/>
              </w:rPr>
              <w:t xml:space="preserve">and disinfect </w:t>
            </w:r>
            <w:r w:rsidRPr="00610E65">
              <w:rPr>
                <w:rFonts w:ascii="Times New Roman" w:eastAsia="Calibri" w:hAnsi="Times New Roman" w:cs="Times New Roman"/>
                <w:sz w:val="24"/>
                <w:szCs w:val="24"/>
              </w:rPr>
              <w:t xml:space="preserve">elevator buttons </w:t>
            </w:r>
          </w:p>
        </w:tc>
        <w:tc>
          <w:tcPr>
            <w:tcW w:w="1741" w:type="dxa"/>
          </w:tcPr>
          <w:p w14:paraId="35142372" w14:textId="77777777" w:rsidR="00D533CB" w:rsidRPr="00610E65" w:rsidRDefault="00D533CB" w:rsidP="00D533CB">
            <w:pPr>
              <w:spacing w:after="240"/>
              <w:contextualSpacing/>
              <w:jc w:val="both"/>
              <w:rPr>
                <w:rFonts w:ascii="Times New Roman" w:eastAsia="Calibri" w:hAnsi="Times New Roman" w:cs="Times New Roman"/>
                <w:sz w:val="24"/>
                <w:szCs w:val="24"/>
              </w:rPr>
            </w:pPr>
            <w:r w:rsidRPr="00610E65">
              <w:rPr>
                <w:rFonts w:ascii="Times New Roman" w:eastAsia="Calibri" w:hAnsi="Times New Roman" w:cs="Times New Roman"/>
                <w:sz w:val="24"/>
                <w:szCs w:val="24"/>
              </w:rPr>
              <w:t>2x/week</w:t>
            </w:r>
          </w:p>
          <w:p w14:paraId="699C5B2D" w14:textId="77777777" w:rsidR="00D533CB" w:rsidRPr="00610E65" w:rsidRDefault="00D533CB" w:rsidP="00D533CB">
            <w:pPr>
              <w:spacing w:after="240"/>
              <w:contextualSpacing/>
              <w:jc w:val="both"/>
              <w:rPr>
                <w:rFonts w:ascii="Times New Roman" w:eastAsia="Calibri" w:hAnsi="Times New Roman" w:cs="Times New Roman"/>
                <w:sz w:val="24"/>
                <w:szCs w:val="24"/>
              </w:rPr>
            </w:pPr>
          </w:p>
        </w:tc>
      </w:tr>
      <w:tr w:rsidR="00D533CB" w:rsidRPr="00610E65" w14:paraId="07FCD984" w14:textId="77777777" w:rsidTr="00D533CB">
        <w:tc>
          <w:tcPr>
            <w:tcW w:w="8185" w:type="dxa"/>
          </w:tcPr>
          <w:p w14:paraId="1C2D968D" w14:textId="75BB3FE2" w:rsidR="00D533CB" w:rsidRPr="00610E65" w:rsidRDefault="00D533CB" w:rsidP="00D533CB">
            <w:pPr>
              <w:spacing w:after="240"/>
              <w:contextualSpacing/>
              <w:jc w:val="both"/>
              <w:rPr>
                <w:rFonts w:ascii="Times New Roman" w:eastAsia="Calibri" w:hAnsi="Times New Roman" w:cs="Times New Roman"/>
                <w:sz w:val="24"/>
                <w:szCs w:val="24"/>
              </w:rPr>
            </w:pPr>
            <w:r w:rsidRPr="00610E65">
              <w:rPr>
                <w:rFonts w:ascii="Times New Roman" w:eastAsia="Calibri" w:hAnsi="Times New Roman" w:cs="Times New Roman"/>
                <w:sz w:val="24"/>
                <w:szCs w:val="24"/>
              </w:rPr>
              <w:t xml:space="preserve">Clean </w:t>
            </w:r>
            <w:r w:rsidR="00117B24">
              <w:rPr>
                <w:rFonts w:ascii="Times New Roman" w:eastAsia="Calibri" w:hAnsi="Times New Roman" w:cs="Times New Roman"/>
                <w:sz w:val="24"/>
                <w:szCs w:val="24"/>
              </w:rPr>
              <w:t xml:space="preserve">and disinfect </w:t>
            </w:r>
            <w:r w:rsidRPr="00610E65">
              <w:rPr>
                <w:rFonts w:ascii="Times New Roman" w:eastAsia="Calibri" w:hAnsi="Times New Roman" w:cs="Times New Roman"/>
                <w:sz w:val="24"/>
                <w:szCs w:val="24"/>
              </w:rPr>
              <w:t>inside and out</w:t>
            </w:r>
            <w:r w:rsidR="00610E65" w:rsidRPr="00610E65">
              <w:rPr>
                <w:rFonts w:ascii="Times New Roman" w:eastAsia="Calibri" w:hAnsi="Times New Roman" w:cs="Times New Roman"/>
                <w:sz w:val="24"/>
                <w:szCs w:val="24"/>
              </w:rPr>
              <w:t>side</w:t>
            </w:r>
            <w:r w:rsidRPr="00610E65">
              <w:rPr>
                <w:rFonts w:ascii="Times New Roman" w:eastAsia="Calibri" w:hAnsi="Times New Roman" w:cs="Times New Roman"/>
                <w:sz w:val="24"/>
                <w:szCs w:val="24"/>
              </w:rPr>
              <w:t xml:space="preserve"> of microwaves </w:t>
            </w:r>
            <w:r w:rsidR="006C367A">
              <w:rPr>
                <w:rFonts w:ascii="Times New Roman" w:eastAsia="Calibri" w:hAnsi="Times New Roman" w:cs="Times New Roman"/>
                <w:sz w:val="24"/>
                <w:szCs w:val="24"/>
              </w:rPr>
              <w:t>and outside of refrigerator</w:t>
            </w:r>
            <w:r w:rsidR="00C3057D">
              <w:rPr>
                <w:rFonts w:ascii="Times New Roman" w:eastAsia="Calibri" w:hAnsi="Times New Roman" w:cs="Times New Roman"/>
                <w:sz w:val="24"/>
                <w:szCs w:val="24"/>
              </w:rPr>
              <w:t>s</w:t>
            </w:r>
          </w:p>
          <w:p w14:paraId="1C07B357" w14:textId="77777777" w:rsidR="00D533CB" w:rsidRPr="00610E65" w:rsidRDefault="00D533CB" w:rsidP="00D533CB">
            <w:pPr>
              <w:spacing w:after="240"/>
              <w:contextualSpacing/>
              <w:jc w:val="both"/>
              <w:rPr>
                <w:rFonts w:ascii="Times New Roman" w:eastAsia="Calibri" w:hAnsi="Times New Roman" w:cs="Times New Roman"/>
                <w:sz w:val="24"/>
                <w:szCs w:val="24"/>
              </w:rPr>
            </w:pPr>
          </w:p>
        </w:tc>
        <w:tc>
          <w:tcPr>
            <w:tcW w:w="1741" w:type="dxa"/>
          </w:tcPr>
          <w:p w14:paraId="6E77E0ED" w14:textId="00B3CD1A" w:rsidR="00D533CB" w:rsidRPr="00610E65" w:rsidRDefault="00D533CB" w:rsidP="00D533CB">
            <w:pPr>
              <w:spacing w:after="240"/>
              <w:contextualSpacing/>
              <w:jc w:val="both"/>
              <w:rPr>
                <w:rFonts w:ascii="Times New Roman" w:eastAsia="Calibri" w:hAnsi="Times New Roman" w:cs="Times New Roman"/>
                <w:sz w:val="24"/>
                <w:szCs w:val="24"/>
              </w:rPr>
            </w:pPr>
            <w:r w:rsidRPr="00610E65">
              <w:rPr>
                <w:rFonts w:ascii="Times New Roman" w:eastAsia="Calibri" w:hAnsi="Times New Roman" w:cs="Times New Roman"/>
                <w:sz w:val="24"/>
                <w:szCs w:val="24"/>
              </w:rPr>
              <w:t>2x/week</w:t>
            </w:r>
          </w:p>
        </w:tc>
      </w:tr>
    </w:tbl>
    <w:p w14:paraId="6CF64C13" w14:textId="77777777" w:rsidR="000E6FA8" w:rsidRPr="00610E65" w:rsidRDefault="000E6FA8" w:rsidP="00D533CB">
      <w:pPr>
        <w:spacing w:after="240"/>
        <w:ind w:left="1440"/>
        <w:contextualSpacing/>
        <w:jc w:val="both"/>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8185"/>
        <w:gridCol w:w="1741"/>
      </w:tblGrid>
      <w:tr w:rsidR="00610E65" w:rsidRPr="00610E65" w14:paraId="0B0027A9" w14:textId="77777777" w:rsidTr="00FD5272">
        <w:tc>
          <w:tcPr>
            <w:tcW w:w="8185" w:type="dxa"/>
          </w:tcPr>
          <w:p w14:paraId="598E74E6" w14:textId="77777777" w:rsidR="00610E65" w:rsidRPr="00610E65" w:rsidRDefault="00610E65" w:rsidP="00FD5272">
            <w:pPr>
              <w:spacing w:after="240"/>
              <w:contextualSpacing/>
              <w:jc w:val="both"/>
              <w:rPr>
                <w:rFonts w:ascii="Times New Roman" w:eastAsia="Calibri" w:hAnsi="Times New Roman" w:cs="Times New Roman"/>
                <w:b/>
                <w:bCs/>
                <w:sz w:val="24"/>
                <w:szCs w:val="24"/>
              </w:rPr>
            </w:pPr>
            <w:r w:rsidRPr="00610E65">
              <w:rPr>
                <w:rFonts w:ascii="Times New Roman" w:eastAsia="Calibri" w:hAnsi="Times New Roman" w:cs="Times New Roman"/>
                <w:b/>
                <w:bCs/>
                <w:sz w:val="24"/>
                <w:szCs w:val="24"/>
              </w:rPr>
              <w:lastRenderedPageBreak/>
              <w:t>Carpet &amp; Floor Care</w:t>
            </w:r>
          </w:p>
        </w:tc>
        <w:tc>
          <w:tcPr>
            <w:tcW w:w="1741" w:type="dxa"/>
          </w:tcPr>
          <w:p w14:paraId="49277D56" w14:textId="77777777" w:rsidR="00610E65" w:rsidRPr="00610E65" w:rsidRDefault="00610E65" w:rsidP="00FD5272">
            <w:pPr>
              <w:spacing w:after="240"/>
              <w:contextualSpacing/>
              <w:jc w:val="both"/>
              <w:rPr>
                <w:rFonts w:ascii="Times New Roman" w:eastAsia="Calibri" w:hAnsi="Times New Roman" w:cs="Times New Roman"/>
                <w:b/>
                <w:bCs/>
                <w:sz w:val="24"/>
                <w:szCs w:val="24"/>
              </w:rPr>
            </w:pPr>
            <w:r w:rsidRPr="00610E65">
              <w:rPr>
                <w:rFonts w:ascii="Times New Roman" w:eastAsia="Calibri" w:hAnsi="Times New Roman" w:cs="Times New Roman"/>
                <w:b/>
                <w:bCs/>
                <w:sz w:val="24"/>
                <w:szCs w:val="24"/>
              </w:rPr>
              <w:t>Frequency</w:t>
            </w:r>
          </w:p>
        </w:tc>
      </w:tr>
      <w:tr w:rsidR="00610E65" w:rsidRPr="00610E65" w14:paraId="7B1783AA" w14:textId="77777777" w:rsidTr="00FD5272">
        <w:tc>
          <w:tcPr>
            <w:tcW w:w="8185" w:type="dxa"/>
          </w:tcPr>
          <w:p w14:paraId="1FFE2296" w14:textId="6A22982D" w:rsidR="00610E65" w:rsidRPr="00610E65" w:rsidRDefault="00610E65" w:rsidP="00FD5272">
            <w:pPr>
              <w:spacing w:after="2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610E65">
              <w:rPr>
                <w:rFonts w:ascii="Times New Roman" w:eastAsia="Calibri" w:hAnsi="Times New Roman" w:cs="Times New Roman"/>
                <w:sz w:val="24"/>
                <w:szCs w:val="24"/>
              </w:rPr>
              <w:t xml:space="preserve">acuum carpet </w:t>
            </w:r>
            <w:r>
              <w:rPr>
                <w:rFonts w:ascii="Times New Roman" w:eastAsia="Calibri" w:hAnsi="Times New Roman" w:cs="Times New Roman"/>
                <w:sz w:val="24"/>
                <w:szCs w:val="24"/>
              </w:rPr>
              <w:t xml:space="preserve">wall to wall </w:t>
            </w:r>
            <w:r w:rsidRPr="00610E65">
              <w:rPr>
                <w:rFonts w:ascii="Times New Roman" w:eastAsia="Calibri" w:hAnsi="Times New Roman" w:cs="Times New Roman"/>
                <w:sz w:val="24"/>
                <w:szCs w:val="24"/>
              </w:rPr>
              <w:t>in high traffic areas and all hallways</w:t>
            </w:r>
          </w:p>
        </w:tc>
        <w:tc>
          <w:tcPr>
            <w:tcW w:w="1741" w:type="dxa"/>
          </w:tcPr>
          <w:p w14:paraId="7381A410" w14:textId="77777777" w:rsidR="00610E65" w:rsidRPr="00610E65" w:rsidRDefault="00610E65" w:rsidP="00FD5272">
            <w:pPr>
              <w:spacing w:after="240"/>
              <w:contextualSpacing/>
              <w:jc w:val="both"/>
              <w:rPr>
                <w:rFonts w:ascii="Times New Roman" w:eastAsia="Calibri" w:hAnsi="Times New Roman" w:cs="Times New Roman"/>
                <w:sz w:val="24"/>
                <w:szCs w:val="24"/>
              </w:rPr>
            </w:pPr>
            <w:r w:rsidRPr="00610E65">
              <w:rPr>
                <w:rFonts w:ascii="Times New Roman" w:eastAsia="Calibri" w:hAnsi="Times New Roman" w:cs="Times New Roman"/>
                <w:sz w:val="24"/>
                <w:szCs w:val="24"/>
              </w:rPr>
              <w:t>2x/week</w:t>
            </w:r>
          </w:p>
          <w:p w14:paraId="4F7FF645" w14:textId="77777777" w:rsidR="00610E65" w:rsidRPr="00610E65" w:rsidRDefault="00610E65" w:rsidP="00FD5272">
            <w:pPr>
              <w:spacing w:after="240"/>
              <w:contextualSpacing/>
              <w:jc w:val="both"/>
              <w:rPr>
                <w:rFonts w:ascii="Times New Roman" w:eastAsia="Calibri" w:hAnsi="Times New Roman" w:cs="Times New Roman"/>
                <w:sz w:val="24"/>
                <w:szCs w:val="24"/>
              </w:rPr>
            </w:pPr>
          </w:p>
        </w:tc>
      </w:tr>
      <w:tr w:rsidR="00610E65" w:rsidRPr="00610E65" w14:paraId="47D120C1" w14:textId="77777777" w:rsidTr="00FD5272">
        <w:tc>
          <w:tcPr>
            <w:tcW w:w="8185" w:type="dxa"/>
          </w:tcPr>
          <w:p w14:paraId="5022FF5A" w14:textId="45E0F641" w:rsidR="00610E65" w:rsidRPr="00610E65" w:rsidRDefault="00610E65" w:rsidP="00FD5272">
            <w:pPr>
              <w:spacing w:after="2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610E65">
              <w:rPr>
                <w:rFonts w:ascii="Times New Roman" w:eastAsia="Calibri" w:hAnsi="Times New Roman" w:cs="Times New Roman"/>
                <w:sz w:val="24"/>
                <w:szCs w:val="24"/>
              </w:rPr>
              <w:t xml:space="preserve">acuum carpet </w:t>
            </w:r>
            <w:r>
              <w:rPr>
                <w:rFonts w:ascii="Times New Roman" w:eastAsia="Calibri" w:hAnsi="Times New Roman" w:cs="Times New Roman"/>
                <w:sz w:val="24"/>
                <w:szCs w:val="24"/>
              </w:rPr>
              <w:t xml:space="preserve">wall to wall </w:t>
            </w:r>
            <w:r w:rsidRPr="00610E65">
              <w:rPr>
                <w:rFonts w:ascii="Times New Roman" w:eastAsia="Calibri" w:hAnsi="Times New Roman" w:cs="Times New Roman"/>
                <w:sz w:val="24"/>
                <w:szCs w:val="24"/>
              </w:rPr>
              <w:t xml:space="preserve">in offices and meetings rooms </w:t>
            </w:r>
            <w:r w:rsidR="006C367A">
              <w:rPr>
                <w:rFonts w:ascii="Times New Roman" w:eastAsia="Calibri" w:hAnsi="Times New Roman" w:cs="Times New Roman"/>
                <w:sz w:val="24"/>
                <w:szCs w:val="24"/>
              </w:rPr>
              <w:t>(referred to as low-traffic areas)</w:t>
            </w:r>
          </w:p>
          <w:p w14:paraId="69AAFD6E" w14:textId="77777777" w:rsidR="00610E65" w:rsidRPr="00610E65" w:rsidRDefault="00610E65" w:rsidP="00FD5272">
            <w:pPr>
              <w:spacing w:after="240"/>
              <w:contextualSpacing/>
              <w:jc w:val="both"/>
              <w:rPr>
                <w:rFonts w:ascii="Times New Roman" w:eastAsia="Calibri" w:hAnsi="Times New Roman" w:cs="Times New Roman"/>
                <w:sz w:val="24"/>
                <w:szCs w:val="24"/>
              </w:rPr>
            </w:pPr>
          </w:p>
        </w:tc>
        <w:tc>
          <w:tcPr>
            <w:tcW w:w="1741" w:type="dxa"/>
          </w:tcPr>
          <w:p w14:paraId="5FC947B7" w14:textId="77777777" w:rsidR="00610E65" w:rsidRPr="00610E65" w:rsidRDefault="00610E65" w:rsidP="00FD5272">
            <w:pPr>
              <w:spacing w:after="240"/>
              <w:contextualSpacing/>
              <w:jc w:val="both"/>
              <w:rPr>
                <w:rFonts w:ascii="Times New Roman" w:eastAsia="Calibri" w:hAnsi="Times New Roman" w:cs="Times New Roman"/>
                <w:sz w:val="24"/>
                <w:szCs w:val="24"/>
              </w:rPr>
            </w:pPr>
            <w:r w:rsidRPr="00610E65">
              <w:rPr>
                <w:rFonts w:ascii="Times New Roman" w:eastAsia="Calibri" w:hAnsi="Times New Roman" w:cs="Times New Roman"/>
                <w:sz w:val="24"/>
                <w:szCs w:val="24"/>
              </w:rPr>
              <w:t>weekly</w:t>
            </w:r>
          </w:p>
        </w:tc>
      </w:tr>
      <w:tr w:rsidR="00610E65" w:rsidRPr="00610E65" w14:paraId="38A8BEA8" w14:textId="77777777" w:rsidTr="00FD5272">
        <w:tc>
          <w:tcPr>
            <w:tcW w:w="8185" w:type="dxa"/>
          </w:tcPr>
          <w:p w14:paraId="3CE26DD2" w14:textId="08F5D3E1" w:rsidR="00610E65" w:rsidRPr="00610E65" w:rsidRDefault="00610E65" w:rsidP="00FD5272">
            <w:pPr>
              <w:spacing w:after="240"/>
              <w:contextualSpacing/>
              <w:jc w:val="both"/>
              <w:rPr>
                <w:rFonts w:ascii="Times New Roman" w:eastAsia="Calibri" w:hAnsi="Times New Roman" w:cs="Times New Roman"/>
                <w:sz w:val="24"/>
                <w:szCs w:val="24"/>
              </w:rPr>
            </w:pPr>
            <w:bookmarkStart w:id="3" w:name="_Hlk509389340"/>
            <w:r w:rsidRPr="00610E65">
              <w:rPr>
                <w:rFonts w:ascii="Times New Roman" w:eastAsia="Calibri" w:hAnsi="Times New Roman" w:cs="Times New Roman"/>
                <w:sz w:val="24"/>
                <w:szCs w:val="24"/>
              </w:rPr>
              <w:t>Spot vacuum carpet in</w:t>
            </w:r>
            <w:bookmarkEnd w:id="3"/>
            <w:r w:rsidR="006C367A">
              <w:rPr>
                <w:rFonts w:ascii="Times New Roman" w:eastAsia="Calibri" w:hAnsi="Times New Roman" w:cs="Times New Roman"/>
                <w:sz w:val="24"/>
                <w:szCs w:val="24"/>
              </w:rPr>
              <w:t xml:space="preserve"> low-traffic areas</w:t>
            </w:r>
          </w:p>
        </w:tc>
        <w:tc>
          <w:tcPr>
            <w:tcW w:w="1741" w:type="dxa"/>
          </w:tcPr>
          <w:p w14:paraId="559BE5BB" w14:textId="68402C14" w:rsidR="00610E65" w:rsidRPr="00610E65" w:rsidRDefault="006C367A" w:rsidP="00FD5272">
            <w:pPr>
              <w:spacing w:after="2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as needed</w:t>
            </w:r>
          </w:p>
          <w:p w14:paraId="58C92BF8" w14:textId="77777777" w:rsidR="00610E65" w:rsidRPr="00610E65" w:rsidRDefault="00610E65" w:rsidP="00FD5272">
            <w:pPr>
              <w:spacing w:after="240"/>
              <w:contextualSpacing/>
              <w:jc w:val="both"/>
              <w:rPr>
                <w:rFonts w:ascii="Times New Roman" w:eastAsia="Calibri" w:hAnsi="Times New Roman" w:cs="Times New Roman"/>
                <w:sz w:val="24"/>
                <w:szCs w:val="24"/>
              </w:rPr>
            </w:pPr>
          </w:p>
        </w:tc>
      </w:tr>
      <w:tr w:rsidR="00610E65" w:rsidRPr="00610E65" w14:paraId="0D66C380" w14:textId="77777777" w:rsidTr="00FD5272">
        <w:tc>
          <w:tcPr>
            <w:tcW w:w="8185" w:type="dxa"/>
          </w:tcPr>
          <w:p w14:paraId="3CA70CA5" w14:textId="264201F8" w:rsidR="00610E65" w:rsidRPr="00610E65" w:rsidRDefault="00610E65" w:rsidP="00FD5272">
            <w:pPr>
              <w:spacing w:after="240"/>
              <w:contextualSpacing/>
              <w:jc w:val="both"/>
              <w:rPr>
                <w:rFonts w:ascii="Times New Roman" w:eastAsia="Calibri" w:hAnsi="Times New Roman" w:cs="Times New Roman"/>
                <w:sz w:val="24"/>
                <w:szCs w:val="24"/>
              </w:rPr>
            </w:pPr>
            <w:r w:rsidRPr="00610E65">
              <w:rPr>
                <w:rFonts w:ascii="Times New Roman" w:eastAsia="Calibri" w:hAnsi="Times New Roman" w:cs="Times New Roman"/>
                <w:sz w:val="24"/>
                <w:szCs w:val="24"/>
              </w:rPr>
              <w:t>Damp</w:t>
            </w:r>
            <w:r>
              <w:rPr>
                <w:rFonts w:ascii="Times New Roman" w:eastAsia="Calibri" w:hAnsi="Times New Roman" w:cs="Times New Roman"/>
                <w:sz w:val="24"/>
                <w:szCs w:val="24"/>
              </w:rPr>
              <w:t>-</w:t>
            </w:r>
            <w:r w:rsidRPr="00610E65">
              <w:rPr>
                <w:rFonts w:ascii="Times New Roman" w:eastAsia="Calibri" w:hAnsi="Times New Roman" w:cs="Times New Roman"/>
                <w:sz w:val="24"/>
                <w:szCs w:val="24"/>
              </w:rPr>
              <w:t xml:space="preserve">mop hard surface floors </w:t>
            </w:r>
          </w:p>
        </w:tc>
        <w:tc>
          <w:tcPr>
            <w:tcW w:w="1741" w:type="dxa"/>
          </w:tcPr>
          <w:p w14:paraId="6F9CF912" w14:textId="77777777" w:rsidR="00610E65" w:rsidRPr="00610E65" w:rsidRDefault="00610E65" w:rsidP="00FD5272">
            <w:pPr>
              <w:spacing w:after="240"/>
              <w:contextualSpacing/>
              <w:jc w:val="both"/>
              <w:rPr>
                <w:rFonts w:ascii="Times New Roman" w:eastAsia="Calibri" w:hAnsi="Times New Roman" w:cs="Times New Roman"/>
                <w:sz w:val="24"/>
                <w:szCs w:val="24"/>
              </w:rPr>
            </w:pPr>
            <w:r w:rsidRPr="00610E65">
              <w:rPr>
                <w:rFonts w:ascii="Times New Roman" w:eastAsia="Calibri" w:hAnsi="Times New Roman" w:cs="Times New Roman"/>
                <w:sz w:val="24"/>
                <w:szCs w:val="24"/>
              </w:rPr>
              <w:t>weekly</w:t>
            </w:r>
          </w:p>
          <w:p w14:paraId="740C0D4A" w14:textId="77777777" w:rsidR="00610E65" w:rsidRPr="00610E65" w:rsidRDefault="00610E65" w:rsidP="00FD5272">
            <w:pPr>
              <w:spacing w:after="240"/>
              <w:contextualSpacing/>
              <w:jc w:val="both"/>
              <w:rPr>
                <w:rFonts w:ascii="Times New Roman" w:eastAsia="Calibri" w:hAnsi="Times New Roman" w:cs="Times New Roman"/>
                <w:sz w:val="24"/>
                <w:szCs w:val="24"/>
              </w:rPr>
            </w:pPr>
          </w:p>
        </w:tc>
      </w:tr>
      <w:tr w:rsidR="00117B24" w:rsidRPr="00610E65" w14:paraId="15FF6087" w14:textId="77777777" w:rsidTr="00FD5272">
        <w:tc>
          <w:tcPr>
            <w:tcW w:w="8185" w:type="dxa"/>
          </w:tcPr>
          <w:p w14:paraId="09D331E2" w14:textId="395302A5" w:rsidR="00117B24" w:rsidRPr="00610E65" w:rsidRDefault="006C367A" w:rsidP="00FD5272">
            <w:pPr>
              <w:spacing w:after="2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Clean carpet using </w:t>
            </w:r>
            <w:r w:rsidR="00117B24">
              <w:rPr>
                <w:rFonts w:ascii="Times New Roman" w:eastAsia="Calibri" w:hAnsi="Times New Roman" w:cs="Times New Roman"/>
                <w:sz w:val="24"/>
                <w:szCs w:val="24"/>
              </w:rPr>
              <w:t xml:space="preserve">Whitaker Encapsulating Carpet </w:t>
            </w:r>
            <w:r>
              <w:rPr>
                <w:rFonts w:ascii="Times New Roman" w:eastAsia="Calibri" w:hAnsi="Times New Roman" w:cs="Times New Roman"/>
                <w:sz w:val="24"/>
                <w:szCs w:val="24"/>
              </w:rPr>
              <w:t xml:space="preserve">Cleaning </w:t>
            </w:r>
            <w:r w:rsidR="00117B24">
              <w:rPr>
                <w:rFonts w:ascii="Times New Roman" w:eastAsia="Calibri" w:hAnsi="Times New Roman" w:cs="Times New Roman"/>
                <w:sz w:val="24"/>
                <w:szCs w:val="24"/>
              </w:rPr>
              <w:t xml:space="preserve">System </w:t>
            </w:r>
          </w:p>
        </w:tc>
        <w:tc>
          <w:tcPr>
            <w:tcW w:w="1741" w:type="dxa"/>
          </w:tcPr>
          <w:p w14:paraId="062D616E" w14:textId="3BF372FD" w:rsidR="00117B24" w:rsidRPr="00610E65" w:rsidRDefault="00117B24" w:rsidP="00117B24">
            <w:pPr>
              <w:spacing w:after="240"/>
              <w:contextualSpacing/>
              <w:rPr>
                <w:rFonts w:ascii="Times New Roman" w:eastAsia="Calibri" w:hAnsi="Times New Roman" w:cs="Times New Roman"/>
                <w:sz w:val="24"/>
                <w:szCs w:val="24"/>
              </w:rPr>
            </w:pPr>
            <w:r>
              <w:rPr>
                <w:rFonts w:ascii="Times New Roman" w:eastAsia="Calibri" w:hAnsi="Times New Roman" w:cs="Times New Roman"/>
                <w:sz w:val="24"/>
                <w:szCs w:val="24"/>
              </w:rPr>
              <w:t>Monthly for high traffic areas</w:t>
            </w:r>
            <w:r w:rsidR="006C367A">
              <w:rPr>
                <w:rFonts w:ascii="Times New Roman" w:eastAsia="Calibri" w:hAnsi="Times New Roman" w:cs="Times New Roman"/>
                <w:sz w:val="24"/>
                <w:szCs w:val="24"/>
              </w:rPr>
              <w:t xml:space="preserve">, </w:t>
            </w:r>
            <w:r>
              <w:rPr>
                <w:rFonts w:ascii="Times New Roman" w:eastAsia="Calibri" w:hAnsi="Times New Roman" w:cs="Times New Roman"/>
                <w:sz w:val="24"/>
                <w:szCs w:val="24"/>
              </w:rPr>
              <w:t>quarterly for low traffic areas</w:t>
            </w:r>
            <w:r w:rsidR="006C367A">
              <w:rPr>
                <w:rFonts w:ascii="Times New Roman" w:eastAsia="Calibri" w:hAnsi="Times New Roman" w:cs="Times New Roman"/>
                <w:sz w:val="24"/>
                <w:szCs w:val="24"/>
              </w:rPr>
              <w:t xml:space="preserve"> and spots as needed</w:t>
            </w:r>
          </w:p>
        </w:tc>
      </w:tr>
    </w:tbl>
    <w:p w14:paraId="2A25635A" w14:textId="77777777" w:rsidR="00610E65" w:rsidRPr="00610E65" w:rsidRDefault="00610E65" w:rsidP="00D533CB">
      <w:pPr>
        <w:shd w:val="clear" w:color="auto" w:fill="FFFFFF"/>
        <w:spacing w:after="240"/>
        <w:jc w:val="both"/>
        <w:rPr>
          <w:rFonts w:ascii="Times New Roman" w:hAnsi="Times New Roman" w:cs="Times New Roman"/>
          <w:color w:val="111111"/>
          <w:sz w:val="24"/>
          <w:szCs w:val="24"/>
        </w:rPr>
      </w:pPr>
    </w:p>
    <w:p w14:paraId="24458374" w14:textId="77777777" w:rsidR="00D533CB" w:rsidRPr="0099733D" w:rsidRDefault="00D533CB" w:rsidP="00D533CB">
      <w:pPr>
        <w:pStyle w:val="NormalWeb"/>
        <w:rPr>
          <w:b/>
          <w:bCs/>
          <w:color w:val="000000"/>
        </w:rPr>
      </w:pPr>
      <w:r w:rsidRPr="0099733D">
        <w:rPr>
          <w:b/>
          <w:bCs/>
          <w:color w:val="000000"/>
        </w:rPr>
        <w:t>Appeal Process:</w:t>
      </w:r>
    </w:p>
    <w:p w14:paraId="19D0BB9B" w14:textId="33D7847C" w:rsidR="00D533CB" w:rsidRPr="00610E65" w:rsidRDefault="00D533CB" w:rsidP="00D533CB">
      <w:pPr>
        <w:pStyle w:val="NormalWeb"/>
        <w:rPr>
          <w:color w:val="000000"/>
        </w:rPr>
      </w:pPr>
      <w:r w:rsidRPr="00610E65">
        <w:rPr>
          <w:color w:val="000000"/>
        </w:rPr>
        <w:t>By submitting a proposal, a bidder agrees to use the GST Michigan Works! Grievance Procedure if it wishes to challenge the decision of the Boards</w:t>
      </w:r>
      <w:r w:rsidR="00610E65">
        <w:rPr>
          <w:color w:val="000000"/>
        </w:rPr>
        <w:t xml:space="preserve"> </w:t>
      </w:r>
      <w:r w:rsidRPr="00610E65">
        <w:rPr>
          <w:color w:val="000000"/>
        </w:rPr>
        <w:t xml:space="preserve">or any part of the procurement process. A copy of the Grievance Procedure is available </w:t>
      </w:r>
      <w:r w:rsidR="00610E65">
        <w:rPr>
          <w:color w:val="000000"/>
        </w:rPr>
        <w:t>on</w:t>
      </w:r>
      <w:r w:rsidRPr="00610E65">
        <w:rPr>
          <w:color w:val="000000"/>
        </w:rPr>
        <w:t xml:space="preserve"> the </w:t>
      </w:r>
      <w:r w:rsidR="006C367A">
        <w:rPr>
          <w:color w:val="000000"/>
        </w:rPr>
        <w:t>GSTMW’s</w:t>
      </w:r>
      <w:r w:rsidRPr="00610E65">
        <w:rPr>
          <w:color w:val="000000"/>
        </w:rPr>
        <w:t xml:space="preserve"> website: http://gstmiworks.org/.</w:t>
      </w:r>
    </w:p>
    <w:p w14:paraId="77B9E134" w14:textId="77777777" w:rsidR="00D533CB" w:rsidRPr="0099733D" w:rsidRDefault="00D533CB" w:rsidP="00D533CB">
      <w:pPr>
        <w:pStyle w:val="NormalWeb"/>
        <w:rPr>
          <w:b/>
          <w:bCs/>
          <w:color w:val="000000"/>
        </w:rPr>
      </w:pPr>
      <w:r w:rsidRPr="0099733D">
        <w:rPr>
          <w:b/>
          <w:bCs/>
          <w:color w:val="000000"/>
        </w:rPr>
        <w:t>Proposal Evaluations:</w:t>
      </w:r>
    </w:p>
    <w:p w14:paraId="31017510" w14:textId="587362B0" w:rsidR="00D533CB" w:rsidRPr="00610E65" w:rsidRDefault="00610E65" w:rsidP="00610E65">
      <w:pPr>
        <w:shd w:val="clear" w:color="auto" w:fill="FFFFFF"/>
        <w:spacing w:after="240"/>
        <w:jc w:val="both"/>
        <w:rPr>
          <w:rFonts w:ascii="Times New Roman" w:hAnsi="Times New Roman" w:cs="Times New Roman"/>
          <w:color w:val="000000"/>
          <w:sz w:val="24"/>
          <w:szCs w:val="24"/>
        </w:rPr>
      </w:pPr>
      <w:r w:rsidRPr="00610E65">
        <w:rPr>
          <w:rFonts w:ascii="Times New Roman" w:hAnsi="Times New Roman" w:cs="Times New Roman"/>
          <w:color w:val="111111"/>
          <w:sz w:val="24"/>
          <w:szCs w:val="24"/>
        </w:rPr>
        <w:t>Respondents may be asked for additional information during the process of evaluating the quotes.</w:t>
      </w:r>
      <w:r>
        <w:rPr>
          <w:rFonts w:ascii="Times New Roman" w:hAnsi="Times New Roman" w:cs="Times New Roman"/>
          <w:color w:val="111111"/>
          <w:sz w:val="24"/>
          <w:szCs w:val="24"/>
        </w:rPr>
        <w:t xml:space="preserve"> </w:t>
      </w:r>
      <w:r w:rsidR="00D533CB" w:rsidRPr="00610E65">
        <w:rPr>
          <w:rFonts w:ascii="Times New Roman" w:hAnsi="Times New Roman" w:cs="Times New Roman"/>
          <w:color w:val="000000"/>
          <w:sz w:val="24"/>
          <w:szCs w:val="24"/>
        </w:rPr>
        <w:t>GSTMW will evaluate the proposals based on the following criteria.</w:t>
      </w:r>
    </w:p>
    <w:p w14:paraId="1FF4B351" w14:textId="5D9DE60F" w:rsidR="00D533CB" w:rsidRPr="00610E65" w:rsidRDefault="00D533CB" w:rsidP="0099733D">
      <w:pPr>
        <w:pStyle w:val="NormalWeb"/>
        <w:numPr>
          <w:ilvl w:val="0"/>
          <w:numId w:val="9"/>
        </w:numPr>
        <w:rPr>
          <w:color w:val="000000"/>
        </w:rPr>
      </w:pPr>
      <w:r w:rsidRPr="00610E65">
        <w:rPr>
          <w:color w:val="000000"/>
        </w:rPr>
        <w:t xml:space="preserve">Meets overall specifications </w:t>
      </w:r>
      <w:r w:rsidR="00610E65">
        <w:rPr>
          <w:color w:val="000000"/>
        </w:rPr>
        <w:tab/>
      </w:r>
      <w:r w:rsidRPr="00610E65">
        <w:rPr>
          <w:color w:val="000000"/>
        </w:rPr>
        <w:t>– 50 points</w:t>
      </w:r>
    </w:p>
    <w:p w14:paraId="098FEF5D" w14:textId="64108B32" w:rsidR="00D533CB" w:rsidRPr="00610E65" w:rsidRDefault="00D533CB" w:rsidP="0099733D">
      <w:pPr>
        <w:pStyle w:val="NormalWeb"/>
        <w:numPr>
          <w:ilvl w:val="0"/>
          <w:numId w:val="9"/>
        </w:numPr>
        <w:rPr>
          <w:color w:val="000000"/>
        </w:rPr>
      </w:pPr>
      <w:r w:rsidRPr="00610E65">
        <w:rPr>
          <w:color w:val="000000"/>
        </w:rPr>
        <w:t xml:space="preserve">Cost </w:t>
      </w:r>
      <w:r w:rsidR="00610E65">
        <w:rPr>
          <w:color w:val="000000"/>
        </w:rPr>
        <w:tab/>
      </w:r>
      <w:r w:rsidR="00610E65">
        <w:rPr>
          <w:color w:val="000000"/>
        </w:rPr>
        <w:tab/>
      </w:r>
      <w:r w:rsidR="00610E65">
        <w:rPr>
          <w:color w:val="000000"/>
        </w:rPr>
        <w:tab/>
      </w:r>
      <w:r w:rsidR="00610E65">
        <w:rPr>
          <w:color w:val="000000"/>
        </w:rPr>
        <w:tab/>
      </w:r>
      <w:r w:rsidRPr="00610E65">
        <w:rPr>
          <w:color w:val="000000"/>
        </w:rPr>
        <w:t>– 50 points</w:t>
      </w:r>
    </w:p>
    <w:p w14:paraId="67D4834B" w14:textId="77777777" w:rsidR="00610E65" w:rsidRDefault="00610E65">
      <w:pPr>
        <w:spacing w:after="160" w:line="259" w:lineRule="auto"/>
        <w:rPr>
          <w:rFonts w:ascii="Times New Roman" w:eastAsia="Times New Roman" w:hAnsi="Times New Roman" w:cs="Times New Roman"/>
          <w:b/>
          <w:bCs/>
          <w:color w:val="000000"/>
          <w:sz w:val="24"/>
          <w:szCs w:val="24"/>
        </w:rPr>
      </w:pPr>
      <w:r>
        <w:rPr>
          <w:b/>
          <w:bCs/>
          <w:color w:val="000000"/>
        </w:rPr>
        <w:br w:type="page"/>
      </w:r>
    </w:p>
    <w:p w14:paraId="7F0CB2C4" w14:textId="440AA7CF" w:rsidR="00D533CB" w:rsidRPr="00610E65" w:rsidRDefault="00610E65" w:rsidP="00D533CB">
      <w:pPr>
        <w:pStyle w:val="NormalWeb"/>
        <w:rPr>
          <w:b/>
          <w:bCs/>
          <w:color w:val="000000"/>
        </w:rPr>
      </w:pPr>
      <w:r>
        <w:rPr>
          <w:b/>
          <w:bCs/>
          <w:color w:val="000000"/>
        </w:rPr>
        <w:lastRenderedPageBreak/>
        <w:t xml:space="preserve">Use </w:t>
      </w:r>
      <w:r w:rsidR="00D533CB" w:rsidRPr="00610E65">
        <w:rPr>
          <w:b/>
          <w:bCs/>
          <w:color w:val="000000"/>
        </w:rPr>
        <w:t>Proposal Instructions and Format</w:t>
      </w:r>
      <w:r>
        <w:rPr>
          <w:b/>
          <w:bCs/>
          <w:color w:val="000000"/>
        </w:rPr>
        <w:t xml:space="preserve"> below</w:t>
      </w:r>
      <w:r w:rsidR="00D533CB" w:rsidRPr="00610E65">
        <w:rPr>
          <w:b/>
          <w:bCs/>
          <w:color w:val="000000"/>
        </w:rPr>
        <w:t>:</w:t>
      </w:r>
    </w:p>
    <w:p w14:paraId="2D26FC8D" w14:textId="21CF22EF" w:rsidR="00D533CB" w:rsidRPr="00610E65" w:rsidRDefault="00D533CB" w:rsidP="00D533CB">
      <w:pPr>
        <w:pStyle w:val="NormalWeb"/>
        <w:rPr>
          <w:color w:val="000000"/>
        </w:rPr>
      </w:pPr>
      <w:r w:rsidRPr="00610E65">
        <w:rPr>
          <w:color w:val="000000"/>
        </w:rPr>
        <w:t>GST MICHIGAN WORKS!</w:t>
      </w:r>
      <w:r w:rsidR="00610E65">
        <w:rPr>
          <w:color w:val="000000"/>
        </w:rPr>
        <w:t xml:space="preserve"> </w:t>
      </w:r>
      <w:r w:rsidRPr="00610E65">
        <w:rPr>
          <w:color w:val="000000"/>
        </w:rPr>
        <w:t>FLINT SERVICE CENTER</w:t>
      </w:r>
      <w:r w:rsidR="00610E65">
        <w:rPr>
          <w:color w:val="000000"/>
        </w:rPr>
        <w:t xml:space="preserve"> </w:t>
      </w:r>
      <w:r w:rsidRPr="00610E65">
        <w:rPr>
          <w:color w:val="000000"/>
        </w:rPr>
        <w:t>JANITORIAL SERVICES PROPOSAL</w:t>
      </w:r>
    </w:p>
    <w:p w14:paraId="4017F095" w14:textId="569A113B" w:rsidR="00D533CB" w:rsidRPr="00610E65" w:rsidRDefault="00C3057D" w:rsidP="00C3057D">
      <w:pPr>
        <w:pStyle w:val="NormalWeb"/>
        <w:rPr>
          <w:color w:val="000000"/>
        </w:rPr>
      </w:pPr>
      <w:r>
        <w:rPr>
          <w:color w:val="000000"/>
        </w:rPr>
        <w:t>1.</w:t>
      </w:r>
      <w:r w:rsidR="00D533CB" w:rsidRPr="00610E65">
        <w:rPr>
          <w:color w:val="000000"/>
        </w:rPr>
        <w:t>_______________</w:t>
      </w:r>
      <w:r w:rsidR="00610E65">
        <w:rPr>
          <w:color w:val="000000"/>
        </w:rPr>
        <w:t>______________</w:t>
      </w:r>
      <w:r w:rsidR="00D533CB" w:rsidRPr="00610E65">
        <w:rPr>
          <w:color w:val="000000"/>
        </w:rPr>
        <w:t>____</w:t>
      </w:r>
      <w:r w:rsidR="00610E65">
        <w:rPr>
          <w:color w:val="000000"/>
        </w:rPr>
        <w:t>__________</w:t>
      </w:r>
    </w:p>
    <w:p w14:paraId="7175525A" w14:textId="3A7F7E2C" w:rsidR="00D533CB" w:rsidRPr="00610E65" w:rsidRDefault="00D533CB" w:rsidP="00D533CB">
      <w:pPr>
        <w:pStyle w:val="NormalWeb"/>
        <w:rPr>
          <w:color w:val="000000"/>
        </w:rPr>
      </w:pPr>
      <w:r w:rsidRPr="00610E65">
        <w:rPr>
          <w:color w:val="000000"/>
        </w:rPr>
        <w:t>(Official Name of Organization</w:t>
      </w:r>
      <w:r w:rsidR="00610E65">
        <w:rPr>
          <w:color w:val="000000"/>
        </w:rPr>
        <w:t>/Business</w:t>
      </w:r>
      <w:r w:rsidRPr="00610E65">
        <w:rPr>
          <w:color w:val="000000"/>
        </w:rPr>
        <w:t xml:space="preserve"> Submitting Proposal)</w:t>
      </w:r>
    </w:p>
    <w:p w14:paraId="3CE538D0" w14:textId="15F4B4DA" w:rsidR="00D533CB" w:rsidRPr="00610E65" w:rsidRDefault="00D533CB" w:rsidP="00D533CB">
      <w:pPr>
        <w:pStyle w:val="NormalWeb"/>
        <w:rPr>
          <w:color w:val="000000"/>
        </w:rPr>
      </w:pPr>
      <w:r w:rsidRPr="00610E65">
        <w:rPr>
          <w:color w:val="000000"/>
        </w:rPr>
        <w:t>does hereby accept all the terms and conditions of the Request for Proposals (RF</w:t>
      </w:r>
      <w:r w:rsidR="00610E65">
        <w:rPr>
          <w:color w:val="000000"/>
        </w:rPr>
        <w:t>Q</w:t>
      </w:r>
      <w:r w:rsidRPr="00610E65">
        <w:rPr>
          <w:color w:val="000000"/>
        </w:rPr>
        <w:t>), including the RF</w:t>
      </w:r>
      <w:r w:rsidR="00610E65">
        <w:rPr>
          <w:color w:val="000000"/>
        </w:rPr>
        <w:t>Q</w:t>
      </w:r>
      <w:r w:rsidRPr="00610E65">
        <w:rPr>
          <w:color w:val="000000"/>
        </w:rPr>
        <w:t xml:space="preserve"> stipulations. The bidder also certifies that the information in this proposal is correct to the best of its knowledge and belief and the filing of this proposal has been authorized by the organization submitting the proposal.</w:t>
      </w:r>
    </w:p>
    <w:p w14:paraId="3D7F3F67" w14:textId="1A12084F" w:rsidR="00D533CB" w:rsidRPr="00610E65" w:rsidRDefault="00D533CB" w:rsidP="00D533CB">
      <w:pPr>
        <w:pStyle w:val="NormalWeb"/>
        <w:rPr>
          <w:color w:val="000000"/>
        </w:rPr>
      </w:pPr>
      <w:r w:rsidRPr="00610E65">
        <w:rPr>
          <w:color w:val="000000"/>
        </w:rPr>
        <w:t>2. Address:</w:t>
      </w:r>
      <w:r w:rsidR="00610E65">
        <w:rPr>
          <w:color w:val="000000"/>
        </w:rPr>
        <w:t xml:space="preserve"> ____________________________________________________________</w:t>
      </w:r>
    </w:p>
    <w:p w14:paraId="55B0207E" w14:textId="77777777" w:rsidR="00D533CB" w:rsidRPr="00610E65" w:rsidRDefault="00D533CB" w:rsidP="00D533CB">
      <w:pPr>
        <w:pStyle w:val="NormalWeb"/>
        <w:rPr>
          <w:color w:val="000000"/>
        </w:rPr>
      </w:pPr>
      <w:r w:rsidRPr="00610E65">
        <w:rPr>
          <w:color w:val="000000"/>
        </w:rPr>
        <w:t>3. Contact Person</w:t>
      </w:r>
    </w:p>
    <w:p w14:paraId="60DB65F3" w14:textId="77777777" w:rsidR="00D533CB" w:rsidRPr="00610E65" w:rsidRDefault="00D533CB" w:rsidP="00D533CB">
      <w:pPr>
        <w:pStyle w:val="NormalWeb"/>
        <w:rPr>
          <w:color w:val="000000"/>
        </w:rPr>
      </w:pPr>
      <w:r w:rsidRPr="00610E65">
        <w:rPr>
          <w:color w:val="000000"/>
        </w:rPr>
        <w:t>Name_________________________________________________________________</w:t>
      </w:r>
    </w:p>
    <w:p w14:paraId="5BE315DC" w14:textId="77777777" w:rsidR="00D533CB" w:rsidRPr="00610E65" w:rsidRDefault="00D533CB" w:rsidP="00D533CB">
      <w:pPr>
        <w:pStyle w:val="NormalWeb"/>
        <w:rPr>
          <w:color w:val="000000"/>
        </w:rPr>
      </w:pPr>
      <w:r w:rsidRPr="00610E65">
        <w:rPr>
          <w:color w:val="000000"/>
        </w:rPr>
        <w:t>Job Title_______________________________________________________________</w:t>
      </w:r>
    </w:p>
    <w:p w14:paraId="31CA790E" w14:textId="77777777" w:rsidR="00D533CB" w:rsidRPr="00610E65" w:rsidRDefault="00D533CB" w:rsidP="00D533CB">
      <w:pPr>
        <w:pStyle w:val="NormalWeb"/>
        <w:rPr>
          <w:color w:val="000000"/>
        </w:rPr>
      </w:pPr>
      <w:r w:rsidRPr="00610E65">
        <w:rPr>
          <w:color w:val="000000"/>
        </w:rPr>
        <w:t>Email Address__________________________________________________________</w:t>
      </w:r>
    </w:p>
    <w:p w14:paraId="3F92E9A6" w14:textId="2C7502E5" w:rsidR="00D533CB" w:rsidRPr="00610E65" w:rsidRDefault="006C367A" w:rsidP="00D533CB">
      <w:pPr>
        <w:pStyle w:val="NormalWeb"/>
        <w:rPr>
          <w:color w:val="000000"/>
        </w:rPr>
      </w:pPr>
      <w:r>
        <w:rPr>
          <w:color w:val="000000"/>
        </w:rPr>
        <w:t xml:space="preserve">Phone </w:t>
      </w:r>
      <w:r w:rsidR="00D533CB" w:rsidRPr="00610E65">
        <w:rPr>
          <w:color w:val="000000"/>
        </w:rPr>
        <w:t>Number__________________________________________________________</w:t>
      </w:r>
    </w:p>
    <w:p w14:paraId="021A5DCD" w14:textId="5B6DF39F" w:rsidR="00D533CB" w:rsidRPr="00610E65" w:rsidRDefault="006C367A" w:rsidP="00D533CB">
      <w:pPr>
        <w:pStyle w:val="NormalWeb"/>
        <w:rPr>
          <w:color w:val="000000"/>
        </w:rPr>
      </w:pPr>
      <w:r>
        <w:rPr>
          <w:color w:val="000000"/>
        </w:rPr>
        <w:t>Fax</w:t>
      </w:r>
      <w:r w:rsidR="00D533CB" w:rsidRPr="00610E65">
        <w:rPr>
          <w:color w:val="000000"/>
        </w:rPr>
        <w:t xml:space="preserve"> Number_______________________________________________</w:t>
      </w:r>
      <w:r>
        <w:rPr>
          <w:color w:val="000000"/>
        </w:rPr>
        <w:t>__</w:t>
      </w:r>
      <w:r w:rsidR="00D533CB" w:rsidRPr="00610E65">
        <w:rPr>
          <w:color w:val="000000"/>
        </w:rPr>
        <w:t>___________</w:t>
      </w:r>
    </w:p>
    <w:p w14:paraId="488D2271" w14:textId="42670A73" w:rsidR="00D533CB" w:rsidRPr="00610E65" w:rsidRDefault="00D533CB" w:rsidP="00D533CB">
      <w:pPr>
        <w:pStyle w:val="NormalWeb"/>
        <w:rPr>
          <w:color w:val="000000"/>
        </w:rPr>
      </w:pPr>
      <w:r w:rsidRPr="00610E65">
        <w:rPr>
          <w:color w:val="000000"/>
        </w:rPr>
        <w:t>4. Name and Title of Person Authorized to Sign Contract:</w:t>
      </w:r>
    </w:p>
    <w:p w14:paraId="696F1FE5" w14:textId="77777777" w:rsidR="00D533CB" w:rsidRPr="00610E65" w:rsidRDefault="00D533CB" w:rsidP="00D533CB">
      <w:pPr>
        <w:pStyle w:val="NormalWeb"/>
        <w:rPr>
          <w:color w:val="000000"/>
        </w:rPr>
      </w:pPr>
      <w:r w:rsidRPr="00610E65">
        <w:rPr>
          <w:color w:val="000000"/>
        </w:rPr>
        <w:t>___________________________________________________________________________</w:t>
      </w:r>
    </w:p>
    <w:p w14:paraId="75295F09" w14:textId="77777777" w:rsidR="00610E65" w:rsidRPr="00610E65" w:rsidRDefault="00610E65" w:rsidP="00610E65">
      <w:pPr>
        <w:pStyle w:val="NormalWeb"/>
        <w:rPr>
          <w:color w:val="000000"/>
        </w:rPr>
      </w:pPr>
      <w:r w:rsidRPr="00610E65">
        <w:rPr>
          <w:color w:val="000000"/>
        </w:rPr>
        <w:t>Signature</w:t>
      </w:r>
      <w:r>
        <w:rPr>
          <w:color w:val="000000"/>
        </w:rPr>
        <w:t>:_____________________________________</w:t>
      </w:r>
    </w:p>
    <w:p w14:paraId="4F2FDC06" w14:textId="77777777" w:rsidR="00610E65" w:rsidRPr="00610E65" w:rsidRDefault="00610E65" w:rsidP="00610E65">
      <w:pPr>
        <w:pStyle w:val="NormalWeb"/>
        <w:rPr>
          <w:color w:val="000000"/>
        </w:rPr>
      </w:pPr>
      <w:r w:rsidRPr="00610E65">
        <w:rPr>
          <w:color w:val="000000"/>
        </w:rPr>
        <w:t>Printed Name</w:t>
      </w:r>
      <w:r>
        <w:rPr>
          <w:color w:val="000000"/>
        </w:rPr>
        <w:t>:_________________________________</w:t>
      </w:r>
    </w:p>
    <w:p w14:paraId="1DD16168" w14:textId="77777777" w:rsidR="00610E65" w:rsidRPr="00610E65" w:rsidRDefault="00610E65" w:rsidP="00610E65">
      <w:pPr>
        <w:pStyle w:val="NormalWeb"/>
        <w:rPr>
          <w:color w:val="000000"/>
        </w:rPr>
      </w:pPr>
      <w:r w:rsidRPr="00610E65">
        <w:rPr>
          <w:color w:val="000000"/>
        </w:rPr>
        <w:t>Date</w:t>
      </w:r>
      <w:r>
        <w:rPr>
          <w:color w:val="000000"/>
        </w:rPr>
        <w:t>:________________________________________</w:t>
      </w:r>
    </w:p>
    <w:p w14:paraId="5927E765" w14:textId="7C461CE9" w:rsidR="00610E65" w:rsidRDefault="00D533CB" w:rsidP="00D533CB">
      <w:pPr>
        <w:pStyle w:val="NormalWeb"/>
        <w:rPr>
          <w:color w:val="000000"/>
        </w:rPr>
      </w:pPr>
      <w:r w:rsidRPr="00610E65">
        <w:rPr>
          <w:color w:val="000000"/>
        </w:rPr>
        <w:t xml:space="preserve">5. Type of Organization: </w:t>
      </w:r>
    </w:p>
    <w:p w14:paraId="6F67328F" w14:textId="6D8FBBAD" w:rsidR="00D533CB" w:rsidRPr="00610E65" w:rsidRDefault="00D533CB" w:rsidP="00D533CB">
      <w:pPr>
        <w:pStyle w:val="NormalWeb"/>
        <w:rPr>
          <w:color w:val="000000"/>
        </w:rPr>
      </w:pPr>
      <w:r w:rsidRPr="00610E65">
        <w:rPr>
          <w:color w:val="000000"/>
        </w:rPr>
        <w:t xml:space="preserve">( ) Private for Profit </w:t>
      </w:r>
      <w:r w:rsidR="00610E65">
        <w:rPr>
          <w:color w:val="000000"/>
        </w:rPr>
        <w:tab/>
      </w:r>
      <w:r w:rsidR="00610E65">
        <w:rPr>
          <w:color w:val="000000"/>
        </w:rPr>
        <w:tab/>
      </w:r>
      <w:r w:rsidRPr="00610E65">
        <w:rPr>
          <w:color w:val="000000"/>
        </w:rPr>
        <w:t>( ) Private Non-Profit</w:t>
      </w:r>
    </w:p>
    <w:p w14:paraId="650B7E60" w14:textId="3E1FC592" w:rsidR="00D533CB" w:rsidRPr="00610E65" w:rsidRDefault="00D533CB" w:rsidP="00D533CB">
      <w:pPr>
        <w:pStyle w:val="NormalWeb"/>
        <w:rPr>
          <w:color w:val="000000"/>
        </w:rPr>
      </w:pPr>
      <w:r w:rsidRPr="00610E65">
        <w:rPr>
          <w:color w:val="000000"/>
        </w:rPr>
        <w:t xml:space="preserve">( ) Public Government </w:t>
      </w:r>
      <w:r w:rsidR="00610E65">
        <w:rPr>
          <w:color w:val="000000"/>
        </w:rPr>
        <w:tab/>
      </w:r>
      <w:r w:rsidRPr="00610E65">
        <w:rPr>
          <w:color w:val="000000"/>
        </w:rPr>
        <w:t>( ) Other (specify)</w:t>
      </w:r>
    </w:p>
    <w:p w14:paraId="6128985C" w14:textId="5314A87A" w:rsidR="00610E65" w:rsidRDefault="00610E65" w:rsidP="00610E65">
      <w:pPr>
        <w:pStyle w:val="NormalWeb"/>
        <w:rPr>
          <w:color w:val="000000"/>
        </w:rPr>
      </w:pPr>
      <w:r>
        <w:rPr>
          <w:color w:val="000000"/>
        </w:rPr>
        <w:t>6</w:t>
      </w:r>
      <w:r w:rsidRPr="00610E65">
        <w:rPr>
          <w:color w:val="000000"/>
        </w:rPr>
        <w:t xml:space="preserve">. Service Narrative: Fully state how you will meet the specifications of janitorial services requested. Include information on any services you are unable to provide. Include information of any enhanced services you </w:t>
      </w:r>
      <w:r>
        <w:rPr>
          <w:color w:val="000000"/>
        </w:rPr>
        <w:t>propose to provide</w:t>
      </w:r>
      <w:r w:rsidRPr="00610E65">
        <w:rPr>
          <w:color w:val="000000"/>
        </w:rPr>
        <w:t xml:space="preserve">. </w:t>
      </w:r>
    </w:p>
    <w:p w14:paraId="6D69E825" w14:textId="2A258A18" w:rsidR="00610E65" w:rsidRDefault="00610E65" w:rsidP="00610E65">
      <w:pPr>
        <w:pStyle w:val="NormalWeb"/>
        <w:numPr>
          <w:ilvl w:val="0"/>
          <w:numId w:val="9"/>
        </w:numPr>
        <w:rPr>
          <w:color w:val="000000"/>
        </w:rPr>
      </w:pPr>
      <w:r>
        <w:rPr>
          <w:color w:val="000000"/>
        </w:rPr>
        <w:t>Company background;</w:t>
      </w:r>
    </w:p>
    <w:p w14:paraId="12FBD4C5" w14:textId="5D9015DB" w:rsidR="00610E65" w:rsidRDefault="00610E65" w:rsidP="00610E65">
      <w:pPr>
        <w:pStyle w:val="NormalWeb"/>
        <w:numPr>
          <w:ilvl w:val="0"/>
          <w:numId w:val="9"/>
        </w:numPr>
        <w:rPr>
          <w:color w:val="000000"/>
        </w:rPr>
      </w:pPr>
      <w:r>
        <w:rPr>
          <w:color w:val="000000"/>
        </w:rPr>
        <w:t>Plan of service;</w:t>
      </w:r>
    </w:p>
    <w:p w14:paraId="621E50D2" w14:textId="7BA34F17" w:rsidR="00610E65" w:rsidRDefault="00610E65" w:rsidP="00610E65">
      <w:pPr>
        <w:pStyle w:val="NormalWeb"/>
        <w:numPr>
          <w:ilvl w:val="0"/>
          <w:numId w:val="9"/>
        </w:numPr>
        <w:rPr>
          <w:color w:val="000000"/>
        </w:rPr>
      </w:pPr>
      <w:r>
        <w:rPr>
          <w:color w:val="000000"/>
        </w:rPr>
        <w:t>Schedule of services – evening hours requested Monday – Friday;</w:t>
      </w:r>
    </w:p>
    <w:p w14:paraId="400F7E87" w14:textId="431E3212" w:rsidR="00610E65" w:rsidRDefault="00610E65" w:rsidP="00610E65">
      <w:pPr>
        <w:pStyle w:val="NormalWeb"/>
        <w:numPr>
          <w:ilvl w:val="0"/>
          <w:numId w:val="9"/>
        </w:numPr>
        <w:rPr>
          <w:color w:val="000000"/>
        </w:rPr>
      </w:pPr>
      <w:r>
        <w:rPr>
          <w:color w:val="000000"/>
        </w:rPr>
        <w:lastRenderedPageBreak/>
        <w:t>Qualifications/training of employees;</w:t>
      </w:r>
    </w:p>
    <w:p w14:paraId="2D75CCA6" w14:textId="7873BB2C" w:rsidR="00610E65" w:rsidRDefault="00610E65" w:rsidP="00610E65">
      <w:pPr>
        <w:pStyle w:val="NormalWeb"/>
        <w:numPr>
          <w:ilvl w:val="0"/>
          <w:numId w:val="9"/>
        </w:numPr>
        <w:rPr>
          <w:color w:val="000000"/>
        </w:rPr>
      </w:pPr>
      <w:r>
        <w:rPr>
          <w:color w:val="000000"/>
        </w:rPr>
        <w:t>Supervision;</w:t>
      </w:r>
    </w:p>
    <w:p w14:paraId="3583905D" w14:textId="0AE070A3" w:rsidR="00610E65" w:rsidRDefault="00610E65" w:rsidP="00610E65">
      <w:pPr>
        <w:pStyle w:val="NormalWeb"/>
        <w:numPr>
          <w:ilvl w:val="0"/>
          <w:numId w:val="9"/>
        </w:numPr>
        <w:rPr>
          <w:color w:val="000000"/>
        </w:rPr>
      </w:pPr>
      <w:r>
        <w:rPr>
          <w:color w:val="000000"/>
        </w:rPr>
        <w:t>Sm</w:t>
      </w:r>
      <w:r w:rsidRPr="00610E65">
        <w:rPr>
          <w:color w:val="000000"/>
        </w:rPr>
        <w:t>all businesses, women’s business enterprises and minority-owned business</w:t>
      </w:r>
      <w:r>
        <w:rPr>
          <w:color w:val="000000"/>
        </w:rPr>
        <w:t xml:space="preserve"> status;</w:t>
      </w:r>
    </w:p>
    <w:p w14:paraId="1B38BA59" w14:textId="1E8FE64A" w:rsidR="00610E65" w:rsidRPr="00610E65" w:rsidRDefault="00610E65" w:rsidP="00610E65">
      <w:pPr>
        <w:pStyle w:val="NormalWeb"/>
        <w:numPr>
          <w:ilvl w:val="0"/>
          <w:numId w:val="9"/>
        </w:numPr>
        <w:rPr>
          <w:color w:val="000000"/>
        </w:rPr>
      </w:pPr>
      <w:r>
        <w:rPr>
          <w:color w:val="000000"/>
        </w:rPr>
        <w:t>References.</w:t>
      </w:r>
    </w:p>
    <w:p w14:paraId="16C9F567" w14:textId="507CD815" w:rsidR="00610E65" w:rsidRPr="00610E65" w:rsidRDefault="00610E65" w:rsidP="00610E65">
      <w:pPr>
        <w:jc w:val="both"/>
        <w:rPr>
          <w:rFonts w:ascii="Times New Roman" w:hAnsi="Times New Roman" w:cs="Times New Roman"/>
          <w:bCs/>
          <w:sz w:val="24"/>
          <w:szCs w:val="24"/>
        </w:rPr>
      </w:pPr>
      <w:r w:rsidRPr="00610E65">
        <w:rPr>
          <w:rFonts w:ascii="Times New Roman" w:hAnsi="Times New Roman" w:cs="Times New Roman"/>
          <w:color w:val="000000"/>
          <w:sz w:val="24"/>
          <w:szCs w:val="24"/>
        </w:rPr>
        <w:t>7. Conflict of Interest Information:</w:t>
      </w:r>
      <w:r w:rsidRPr="00610E65">
        <w:rPr>
          <w:rFonts w:ascii="Times New Roman" w:hAnsi="Times New Roman" w:cs="Times New Roman"/>
          <w:bCs/>
          <w:sz w:val="24"/>
          <w:szCs w:val="24"/>
        </w:rPr>
        <w:t xml:space="preserve"> Review the list of GSTMW Board and staff members.  Indicate, and describe any business, employment, or family relationships your organization or any staff members of your organization may have with any GSTMW Board members or staff.  </w:t>
      </w:r>
    </w:p>
    <w:p w14:paraId="6A51AB17" w14:textId="5CD84084" w:rsidR="00610E65" w:rsidRDefault="00610E65" w:rsidP="00610E65">
      <w:pPr>
        <w:pStyle w:val="NormalWeb"/>
        <w:rPr>
          <w:color w:val="000000"/>
        </w:rPr>
      </w:pPr>
      <w:r>
        <w:rPr>
          <w:color w:val="000000"/>
        </w:rPr>
        <w:t xml:space="preserve">8. </w:t>
      </w:r>
      <w:r w:rsidRPr="00610E65">
        <w:rPr>
          <w:color w:val="000000"/>
        </w:rPr>
        <w:t>Cost Proposal:</w:t>
      </w:r>
    </w:p>
    <w:p w14:paraId="5A1D8B7D" w14:textId="1182633A" w:rsidR="00610E65" w:rsidRDefault="00610E65" w:rsidP="00610E65">
      <w:pPr>
        <w:pStyle w:val="NormalWeb"/>
        <w:numPr>
          <w:ilvl w:val="0"/>
          <w:numId w:val="11"/>
        </w:numPr>
        <w:rPr>
          <w:color w:val="000000"/>
        </w:rPr>
      </w:pPr>
      <w:r>
        <w:rPr>
          <w:color w:val="000000"/>
        </w:rPr>
        <w:t># hours projected per week for scope of service;</w:t>
      </w:r>
    </w:p>
    <w:p w14:paraId="3A7D1719" w14:textId="52256057" w:rsidR="00610E65" w:rsidRDefault="00610E65" w:rsidP="00610E65">
      <w:pPr>
        <w:pStyle w:val="NormalWeb"/>
        <w:numPr>
          <w:ilvl w:val="0"/>
          <w:numId w:val="11"/>
        </w:numPr>
        <w:rPr>
          <w:color w:val="000000"/>
        </w:rPr>
      </w:pPr>
      <w:r>
        <w:rPr>
          <w:color w:val="000000"/>
        </w:rPr>
        <w:t>Cost per hour for services;</w:t>
      </w:r>
    </w:p>
    <w:p w14:paraId="6BEBE801" w14:textId="7EEDD340" w:rsidR="00610E65" w:rsidRDefault="00610E65" w:rsidP="00610E65">
      <w:pPr>
        <w:pStyle w:val="NormalWeb"/>
        <w:numPr>
          <w:ilvl w:val="0"/>
          <w:numId w:val="11"/>
        </w:numPr>
        <w:rPr>
          <w:color w:val="000000"/>
        </w:rPr>
      </w:pPr>
      <w:r>
        <w:rPr>
          <w:color w:val="000000"/>
        </w:rPr>
        <w:t>Estimated cost per week;</w:t>
      </w:r>
    </w:p>
    <w:p w14:paraId="54306AF8" w14:textId="3862177B" w:rsidR="00610E65" w:rsidRPr="00610E65" w:rsidRDefault="00610E65" w:rsidP="00610E65">
      <w:pPr>
        <w:pStyle w:val="NormalWeb"/>
        <w:numPr>
          <w:ilvl w:val="0"/>
          <w:numId w:val="11"/>
        </w:numPr>
        <w:rPr>
          <w:color w:val="000000"/>
        </w:rPr>
      </w:pPr>
      <w:r>
        <w:rPr>
          <w:color w:val="000000"/>
        </w:rPr>
        <w:t>Estimated cost annually.</w:t>
      </w:r>
    </w:p>
    <w:p w14:paraId="0743407A" w14:textId="77777777" w:rsidR="00610E65" w:rsidRDefault="00610E65">
      <w:pPr>
        <w:spacing w:after="160" w:line="259" w:lineRule="auto"/>
        <w:rPr>
          <w:b/>
          <w:bCs/>
          <w:smallCaps/>
          <w:u w:val="single"/>
        </w:rPr>
      </w:pPr>
      <w:r>
        <w:rPr>
          <w:b/>
          <w:bCs/>
          <w:smallCaps/>
          <w:u w:val="single"/>
        </w:rPr>
        <w:br w:type="page"/>
      </w:r>
    </w:p>
    <w:p w14:paraId="111F43CF" w14:textId="04929AA4" w:rsidR="00D533CB" w:rsidRDefault="00D533CB" w:rsidP="00D533CB">
      <w:pPr>
        <w:keepNext/>
        <w:keepLines/>
        <w:tabs>
          <w:tab w:val="left" w:pos="-1296"/>
          <w:tab w:val="left" w:pos="-696"/>
          <w:tab w:val="left" w:pos="-96"/>
          <w:tab w:val="left" w:pos="0"/>
          <w:tab w:val="left" w:pos="720"/>
          <w:tab w:val="left" w:pos="1080"/>
          <w:tab w:val="left" w:pos="1440"/>
          <w:tab w:val="left" w:pos="2160"/>
          <w:tab w:val="left" w:pos="2880"/>
          <w:tab w:val="left" w:pos="3600"/>
          <w:tab w:val="left" w:pos="4200"/>
          <w:tab w:val="left" w:pos="7224"/>
          <w:tab w:val="left" w:pos="8304"/>
          <w:tab w:val="left" w:pos="8904"/>
          <w:tab w:val="left" w:pos="9360"/>
        </w:tabs>
        <w:jc w:val="center"/>
        <w:rPr>
          <w:rFonts w:ascii="Times New Roman" w:hAnsi="Times New Roman" w:cs="Times New Roman"/>
          <w:b/>
        </w:rPr>
      </w:pPr>
      <w:r>
        <w:rPr>
          <w:b/>
          <w:bCs/>
          <w:smallCaps/>
          <w:u w:val="single"/>
        </w:rPr>
        <w:lastRenderedPageBreak/>
        <w:t xml:space="preserve">CONFLICT OF INTEREST </w:t>
      </w:r>
      <w:r w:rsidR="00610E65">
        <w:rPr>
          <w:b/>
          <w:bCs/>
          <w:smallCaps/>
          <w:u w:val="single"/>
        </w:rPr>
        <w:t>INFORMATION</w:t>
      </w:r>
    </w:p>
    <w:p w14:paraId="777918AA" w14:textId="77777777" w:rsidR="00D533CB" w:rsidRDefault="00D533CB" w:rsidP="00D533CB">
      <w:pPr>
        <w:jc w:val="center"/>
        <w:rPr>
          <w:b/>
          <w:bCs/>
          <w:sz w:val="24"/>
          <w:szCs w:val="24"/>
        </w:rPr>
      </w:pPr>
    </w:p>
    <w:p w14:paraId="7BB421FF" w14:textId="77777777" w:rsidR="00D533CB" w:rsidRDefault="00D533CB" w:rsidP="00D533CB">
      <w:pPr>
        <w:jc w:val="center"/>
        <w:rPr>
          <w:b/>
          <w:bCs/>
        </w:rPr>
      </w:pPr>
    </w:p>
    <w:p w14:paraId="5956EB3C" w14:textId="77777777" w:rsidR="00D533CB" w:rsidRDefault="00D533CB" w:rsidP="00D533CB">
      <w:pPr>
        <w:jc w:val="center"/>
        <w:rPr>
          <w:b/>
          <w:bCs/>
        </w:rPr>
      </w:pPr>
    </w:p>
    <w:p w14:paraId="768B319D" w14:textId="77777777" w:rsidR="00D533CB" w:rsidRDefault="00D533CB" w:rsidP="00D533CB">
      <w:pPr>
        <w:jc w:val="both"/>
        <w:rPr>
          <w:b/>
        </w:rPr>
      </w:pPr>
      <w:r>
        <w:rPr>
          <w:b/>
        </w:rPr>
        <w:t>GSTMW BOARDS AND STAFF MEMBERS</w:t>
      </w:r>
    </w:p>
    <w:p w14:paraId="54FB458D" w14:textId="77777777" w:rsidR="00D533CB" w:rsidRDefault="00D533CB" w:rsidP="00D533CB">
      <w:pPr>
        <w:jc w:val="both"/>
        <w:rPr>
          <w:bCs/>
        </w:rPr>
      </w:pPr>
    </w:p>
    <w:p w14:paraId="46A81341" w14:textId="31818E00" w:rsidR="00D533CB" w:rsidRDefault="00D533CB" w:rsidP="00D533CB">
      <w:pPr>
        <w:jc w:val="both"/>
        <w:rPr>
          <w:bCs/>
        </w:rPr>
      </w:pPr>
      <w:r>
        <w:rPr>
          <w:bCs/>
        </w:rPr>
        <w:t xml:space="preserve">Please review the list of GSTMW Board and staff members below.  In </w:t>
      </w:r>
      <w:r w:rsidR="00610E65">
        <w:rPr>
          <w:bCs/>
        </w:rPr>
        <w:t>your narrative</w:t>
      </w:r>
      <w:r>
        <w:rPr>
          <w:bCs/>
        </w:rPr>
        <w:t xml:space="preserve"> indicate, and describe any business, employment, or family relationships your organization or any staff members of your organization may have with any GSTMW Board members or staff.  </w:t>
      </w:r>
    </w:p>
    <w:p w14:paraId="38F78712" w14:textId="77777777" w:rsidR="00D533CB" w:rsidRDefault="00D533CB" w:rsidP="00D533CB">
      <w:pPr>
        <w:jc w:val="both"/>
        <w:rPr>
          <w:bCs/>
        </w:rPr>
      </w:pPr>
    </w:p>
    <w:p w14:paraId="0B058AF2" w14:textId="77777777" w:rsidR="00D533CB" w:rsidRDefault="00D533CB" w:rsidP="00D533CB">
      <w:pPr>
        <w:jc w:val="both"/>
        <w:rPr>
          <w:bCs/>
        </w:rPr>
      </w:pPr>
    </w:p>
    <w:p w14:paraId="6EB00B60" w14:textId="77777777" w:rsidR="00D533CB" w:rsidRDefault="00D533CB" w:rsidP="00D533CB">
      <w:pPr>
        <w:jc w:val="both"/>
        <w:rPr>
          <w:b/>
        </w:rPr>
      </w:pPr>
    </w:p>
    <w:p w14:paraId="72B15B2E" w14:textId="77777777" w:rsidR="00D533CB" w:rsidRDefault="00D533CB" w:rsidP="00D533CB">
      <w:pPr>
        <w:rPr>
          <w:bCs/>
        </w:rPr>
      </w:pPr>
      <w:r>
        <w:rPr>
          <w:b/>
          <w:u w:val="single"/>
        </w:rPr>
        <w:t>Workforce Development Board</w:t>
      </w:r>
      <w:r>
        <w:rPr>
          <w:b/>
        </w:rPr>
        <w:t>:</w:t>
      </w:r>
      <w:r>
        <w:rPr>
          <w:bCs/>
        </w:rPr>
        <w:tab/>
      </w:r>
    </w:p>
    <w:p w14:paraId="1903F6EA" w14:textId="77777777" w:rsidR="00D533CB" w:rsidRDefault="00D533CB" w:rsidP="00D533CB">
      <w:pPr>
        <w:rPr>
          <w:bCs/>
        </w:rPr>
      </w:pPr>
      <w:r>
        <w:rPr>
          <w:bCs/>
        </w:rPr>
        <w:tab/>
      </w:r>
      <w:r>
        <w:rPr>
          <w:bCs/>
        </w:rPr>
        <w:tab/>
      </w:r>
    </w:p>
    <w:tbl>
      <w:tblPr>
        <w:tblW w:w="81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4065"/>
      </w:tblGrid>
      <w:tr w:rsidR="00D533CB" w14:paraId="5DE0C12C" w14:textId="77777777" w:rsidTr="00D533CB">
        <w:trPr>
          <w:trHeight w:val="105"/>
        </w:trPr>
        <w:tc>
          <w:tcPr>
            <w:tcW w:w="4065" w:type="dxa"/>
            <w:tcBorders>
              <w:top w:val="single" w:sz="4" w:space="0" w:color="auto"/>
              <w:left w:val="single" w:sz="4" w:space="0" w:color="auto"/>
              <w:bottom w:val="single" w:sz="4" w:space="0" w:color="auto"/>
              <w:right w:val="single" w:sz="4" w:space="0" w:color="auto"/>
            </w:tcBorders>
            <w:vAlign w:val="bottom"/>
            <w:hideMark/>
          </w:tcPr>
          <w:p w14:paraId="48242495" w14:textId="77777777" w:rsidR="00D533CB" w:rsidRDefault="00D533CB">
            <w:r>
              <w:t>Avendt, Scott</w:t>
            </w:r>
          </w:p>
        </w:tc>
        <w:tc>
          <w:tcPr>
            <w:tcW w:w="4065" w:type="dxa"/>
            <w:tcBorders>
              <w:top w:val="single" w:sz="4" w:space="0" w:color="auto"/>
              <w:left w:val="single" w:sz="4" w:space="0" w:color="auto"/>
              <w:bottom w:val="single" w:sz="4" w:space="0" w:color="auto"/>
              <w:right w:val="single" w:sz="4" w:space="0" w:color="auto"/>
            </w:tcBorders>
            <w:vAlign w:val="bottom"/>
            <w:hideMark/>
          </w:tcPr>
          <w:p w14:paraId="2D9C3D19" w14:textId="77777777" w:rsidR="00D533CB" w:rsidRDefault="00D533CB">
            <w:r>
              <w:t>McCree, Kyle</w:t>
            </w:r>
          </w:p>
        </w:tc>
      </w:tr>
      <w:tr w:rsidR="00D533CB" w14:paraId="079A4330" w14:textId="77777777" w:rsidTr="00D533CB">
        <w:trPr>
          <w:trHeight w:val="300"/>
        </w:trPr>
        <w:tc>
          <w:tcPr>
            <w:tcW w:w="4065" w:type="dxa"/>
            <w:tcBorders>
              <w:top w:val="nil"/>
              <w:left w:val="single" w:sz="4" w:space="0" w:color="auto"/>
              <w:bottom w:val="single" w:sz="4" w:space="0" w:color="auto"/>
              <w:right w:val="single" w:sz="4" w:space="0" w:color="auto"/>
            </w:tcBorders>
            <w:noWrap/>
            <w:vAlign w:val="bottom"/>
            <w:hideMark/>
          </w:tcPr>
          <w:p w14:paraId="125F8DB4" w14:textId="77777777" w:rsidR="00D533CB" w:rsidRDefault="00D533CB">
            <w:r>
              <w:t>Batistoni, Pete</w:t>
            </w:r>
          </w:p>
        </w:tc>
        <w:tc>
          <w:tcPr>
            <w:tcW w:w="4065" w:type="dxa"/>
            <w:tcBorders>
              <w:top w:val="nil"/>
              <w:left w:val="single" w:sz="4" w:space="0" w:color="auto"/>
              <w:bottom w:val="single" w:sz="4" w:space="0" w:color="auto"/>
              <w:right w:val="single" w:sz="4" w:space="0" w:color="auto"/>
            </w:tcBorders>
            <w:vAlign w:val="bottom"/>
            <w:hideMark/>
          </w:tcPr>
          <w:p w14:paraId="76CBE843" w14:textId="77777777" w:rsidR="00D533CB" w:rsidRDefault="00D533CB">
            <w:r>
              <w:t>Mose, Sandi</w:t>
            </w:r>
          </w:p>
        </w:tc>
      </w:tr>
      <w:tr w:rsidR="00D533CB" w14:paraId="51AF0A87" w14:textId="77777777" w:rsidTr="00D533CB">
        <w:trPr>
          <w:trHeight w:val="300"/>
        </w:trPr>
        <w:tc>
          <w:tcPr>
            <w:tcW w:w="4065" w:type="dxa"/>
            <w:tcBorders>
              <w:top w:val="nil"/>
              <w:left w:val="single" w:sz="4" w:space="0" w:color="auto"/>
              <w:bottom w:val="single" w:sz="4" w:space="0" w:color="auto"/>
              <w:right w:val="single" w:sz="4" w:space="0" w:color="auto"/>
            </w:tcBorders>
            <w:noWrap/>
            <w:vAlign w:val="bottom"/>
            <w:hideMark/>
          </w:tcPr>
          <w:p w14:paraId="44102AD4" w14:textId="77777777" w:rsidR="00D533CB" w:rsidRDefault="00D533CB">
            <w:r>
              <w:t>Collison, Dennis</w:t>
            </w:r>
          </w:p>
        </w:tc>
        <w:tc>
          <w:tcPr>
            <w:tcW w:w="4065" w:type="dxa"/>
            <w:tcBorders>
              <w:top w:val="nil"/>
              <w:left w:val="single" w:sz="4" w:space="0" w:color="auto"/>
              <w:bottom w:val="single" w:sz="4" w:space="0" w:color="auto"/>
              <w:right w:val="single" w:sz="4" w:space="0" w:color="auto"/>
            </w:tcBorders>
            <w:vAlign w:val="bottom"/>
            <w:hideMark/>
          </w:tcPr>
          <w:p w14:paraId="3B47EF2B" w14:textId="77777777" w:rsidR="00D533CB" w:rsidRDefault="00D533CB">
            <w:r>
              <w:t>Panduren, Leanne</w:t>
            </w:r>
          </w:p>
        </w:tc>
      </w:tr>
      <w:tr w:rsidR="00D533CB" w14:paraId="745BADF7" w14:textId="77777777" w:rsidTr="00D533CB">
        <w:trPr>
          <w:trHeight w:val="233"/>
        </w:trPr>
        <w:tc>
          <w:tcPr>
            <w:tcW w:w="4065" w:type="dxa"/>
            <w:tcBorders>
              <w:top w:val="nil"/>
              <w:left w:val="single" w:sz="4" w:space="0" w:color="auto"/>
              <w:bottom w:val="single" w:sz="4" w:space="0" w:color="auto"/>
              <w:right w:val="single" w:sz="4" w:space="0" w:color="auto"/>
            </w:tcBorders>
            <w:vAlign w:val="bottom"/>
            <w:hideMark/>
          </w:tcPr>
          <w:p w14:paraId="4333C8F1" w14:textId="77777777" w:rsidR="00D533CB" w:rsidRDefault="00D533CB">
            <w:r>
              <w:t>Dunlap, Glenda</w:t>
            </w:r>
          </w:p>
        </w:tc>
        <w:tc>
          <w:tcPr>
            <w:tcW w:w="4065" w:type="dxa"/>
            <w:tcBorders>
              <w:top w:val="nil"/>
              <w:left w:val="single" w:sz="4" w:space="0" w:color="auto"/>
              <w:bottom w:val="single" w:sz="4" w:space="0" w:color="auto"/>
              <w:right w:val="single" w:sz="4" w:space="0" w:color="auto"/>
            </w:tcBorders>
            <w:vAlign w:val="bottom"/>
            <w:hideMark/>
          </w:tcPr>
          <w:p w14:paraId="34B08E9B" w14:textId="77777777" w:rsidR="00D533CB" w:rsidRDefault="00D533CB">
            <w:r>
              <w:t>Ransford, Mark</w:t>
            </w:r>
          </w:p>
        </w:tc>
      </w:tr>
      <w:tr w:rsidR="00D533CB" w14:paraId="666E18A1" w14:textId="77777777" w:rsidTr="00D533CB">
        <w:trPr>
          <w:trHeight w:val="242"/>
        </w:trPr>
        <w:tc>
          <w:tcPr>
            <w:tcW w:w="4065" w:type="dxa"/>
            <w:tcBorders>
              <w:top w:val="nil"/>
              <w:left w:val="single" w:sz="4" w:space="0" w:color="auto"/>
              <w:bottom w:val="single" w:sz="4" w:space="0" w:color="auto"/>
              <w:right w:val="single" w:sz="4" w:space="0" w:color="auto"/>
            </w:tcBorders>
            <w:vAlign w:val="bottom"/>
            <w:hideMark/>
          </w:tcPr>
          <w:p w14:paraId="7C2DDEE1" w14:textId="77777777" w:rsidR="00D533CB" w:rsidRDefault="00D533CB">
            <w:r>
              <w:t>Ernst, Matt</w:t>
            </w:r>
          </w:p>
        </w:tc>
        <w:tc>
          <w:tcPr>
            <w:tcW w:w="4065" w:type="dxa"/>
            <w:tcBorders>
              <w:top w:val="nil"/>
              <w:left w:val="single" w:sz="4" w:space="0" w:color="auto"/>
              <w:bottom w:val="single" w:sz="4" w:space="0" w:color="auto"/>
              <w:right w:val="single" w:sz="4" w:space="0" w:color="auto"/>
            </w:tcBorders>
            <w:vAlign w:val="bottom"/>
            <w:hideMark/>
          </w:tcPr>
          <w:p w14:paraId="06CC4B36" w14:textId="77777777" w:rsidR="00D533CB" w:rsidRDefault="00D533CB">
            <w:r>
              <w:t>Rogers, Lisa</w:t>
            </w:r>
          </w:p>
        </w:tc>
      </w:tr>
      <w:tr w:rsidR="00D533CB" w14:paraId="3FD2F568" w14:textId="77777777" w:rsidTr="00D533CB">
        <w:trPr>
          <w:trHeight w:val="242"/>
        </w:trPr>
        <w:tc>
          <w:tcPr>
            <w:tcW w:w="4065" w:type="dxa"/>
            <w:tcBorders>
              <w:top w:val="nil"/>
              <w:left w:val="single" w:sz="4" w:space="0" w:color="auto"/>
              <w:bottom w:val="single" w:sz="4" w:space="0" w:color="auto"/>
              <w:right w:val="single" w:sz="4" w:space="0" w:color="auto"/>
            </w:tcBorders>
            <w:vAlign w:val="bottom"/>
            <w:hideMark/>
          </w:tcPr>
          <w:p w14:paraId="28B3B34E" w14:textId="77777777" w:rsidR="00D533CB" w:rsidRDefault="00D533CB">
            <w:r>
              <w:t>Harrington, Harold</w:t>
            </w:r>
          </w:p>
        </w:tc>
        <w:tc>
          <w:tcPr>
            <w:tcW w:w="4065" w:type="dxa"/>
            <w:tcBorders>
              <w:top w:val="nil"/>
              <w:left w:val="single" w:sz="4" w:space="0" w:color="auto"/>
              <w:bottom w:val="single" w:sz="4" w:space="0" w:color="auto"/>
              <w:right w:val="single" w:sz="4" w:space="0" w:color="auto"/>
            </w:tcBorders>
            <w:vAlign w:val="bottom"/>
            <w:hideMark/>
          </w:tcPr>
          <w:p w14:paraId="10F27082" w14:textId="77777777" w:rsidR="00D533CB" w:rsidRDefault="00D533CB">
            <w:r>
              <w:t>Schlaud, Annette</w:t>
            </w:r>
          </w:p>
        </w:tc>
      </w:tr>
      <w:tr w:rsidR="00D533CB" w14:paraId="38F7228E" w14:textId="77777777" w:rsidTr="00D533CB">
        <w:trPr>
          <w:trHeight w:val="300"/>
        </w:trPr>
        <w:tc>
          <w:tcPr>
            <w:tcW w:w="4065" w:type="dxa"/>
            <w:tcBorders>
              <w:top w:val="nil"/>
              <w:left w:val="single" w:sz="4" w:space="0" w:color="auto"/>
              <w:bottom w:val="single" w:sz="4" w:space="0" w:color="auto"/>
              <w:right w:val="single" w:sz="4" w:space="0" w:color="auto"/>
            </w:tcBorders>
            <w:noWrap/>
            <w:vAlign w:val="bottom"/>
            <w:hideMark/>
          </w:tcPr>
          <w:p w14:paraId="1B1D69E1" w14:textId="77777777" w:rsidR="00D533CB" w:rsidRDefault="00D533CB">
            <w:r>
              <w:t>Hipes, Howard</w:t>
            </w:r>
          </w:p>
        </w:tc>
        <w:tc>
          <w:tcPr>
            <w:tcW w:w="4065" w:type="dxa"/>
            <w:tcBorders>
              <w:top w:val="nil"/>
              <w:left w:val="single" w:sz="4" w:space="0" w:color="auto"/>
              <w:bottom w:val="single" w:sz="4" w:space="0" w:color="auto"/>
              <w:right w:val="single" w:sz="4" w:space="0" w:color="auto"/>
            </w:tcBorders>
            <w:vAlign w:val="bottom"/>
            <w:hideMark/>
          </w:tcPr>
          <w:p w14:paraId="5273A112" w14:textId="77777777" w:rsidR="00D533CB" w:rsidRDefault="00D533CB">
            <w:r>
              <w:t>Schultz, Vicky</w:t>
            </w:r>
          </w:p>
        </w:tc>
      </w:tr>
      <w:tr w:rsidR="00D533CB" w14:paraId="0D7076B4" w14:textId="77777777" w:rsidTr="00D533CB">
        <w:trPr>
          <w:trHeight w:val="300"/>
        </w:trPr>
        <w:tc>
          <w:tcPr>
            <w:tcW w:w="4065" w:type="dxa"/>
            <w:tcBorders>
              <w:top w:val="nil"/>
              <w:left w:val="single" w:sz="4" w:space="0" w:color="auto"/>
              <w:bottom w:val="single" w:sz="4" w:space="0" w:color="auto"/>
              <w:right w:val="single" w:sz="4" w:space="0" w:color="auto"/>
            </w:tcBorders>
            <w:noWrap/>
            <w:vAlign w:val="bottom"/>
            <w:hideMark/>
          </w:tcPr>
          <w:p w14:paraId="7BF57474" w14:textId="77777777" w:rsidR="00D533CB" w:rsidRDefault="00D533CB">
            <w:r>
              <w:t>Joiner, Jessica</w:t>
            </w:r>
          </w:p>
        </w:tc>
        <w:tc>
          <w:tcPr>
            <w:tcW w:w="4065" w:type="dxa"/>
            <w:tcBorders>
              <w:top w:val="nil"/>
              <w:left w:val="single" w:sz="4" w:space="0" w:color="auto"/>
              <w:bottom w:val="single" w:sz="4" w:space="0" w:color="auto"/>
              <w:right w:val="single" w:sz="4" w:space="0" w:color="auto"/>
            </w:tcBorders>
            <w:vAlign w:val="bottom"/>
            <w:hideMark/>
          </w:tcPr>
          <w:p w14:paraId="1281824D" w14:textId="77777777" w:rsidR="00D533CB" w:rsidRDefault="00D533CB">
            <w:r>
              <w:t>Stone, Kendra</w:t>
            </w:r>
          </w:p>
        </w:tc>
      </w:tr>
      <w:tr w:rsidR="00D533CB" w14:paraId="2D7F46D2" w14:textId="77777777" w:rsidTr="00D533CB">
        <w:trPr>
          <w:trHeight w:val="300"/>
        </w:trPr>
        <w:tc>
          <w:tcPr>
            <w:tcW w:w="4065" w:type="dxa"/>
            <w:tcBorders>
              <w:top w:val="nil"/>
              <w:left w:val="single" w:sz="4" w:space="0" w:color="auto"/>
              <w:bottom w:val="single" w:sz="4" w:space="0" w:color="auto"/>
              <w:right w:val="single" w:sz="4" w:space="0" w:color="auto"/>
            </w:tcBorders>
            <w:noWrap/>
            <w:vAlign w:val="bottom"/>
            <w:hideMark/>
          </w:tcPr>
          <w:p w14:paraId="2E8689BE" w14:textId="77777777" w:rsidR="00D533CB" w:rsidRDefault="00D533CB">
            <w:r>
              <w:t>Kariem, Gerald</w:t>
            </w:r>
          </w:p>
        </w:tc>
        <w:tc>
          <w:tcPr>
            <w:tcW w:w="4065" w:type="dxa"/>
            <w:tcBorders>
              <w:top w:val="nil"/>
              <w:left w:val="single" w:sz="4" w:space="0" w:color="auto"/>
              <w:bottom w:val="single" w:sz="4" w:space="0" w:color="auto"/>
              <w:right w:val="single" w:sz="4" w:space="0" w:color="auto"/>
            </w:tcBorders>
            <w:vAlign w:val="bottom"/>
            <w:hideMark/>
          </w:tcPr>
          <w:p w14:paraId="7A5F1A42" w14:textId="77777777" w:rsidR="00D533CB" w:rsidRDefault="00D533CB">
            <w:r>
              <w:t>Turner, Scott</w:t>
            </w:r>
          </w:p>
        </w:tc>
      </w:tr>
      <w:tr w:rsidR="00D533CB" w14:paraId="1D5874B7" w14:textId="77777777" w:rsidTr="00D533CB">
        <w:trPr>
          <w:trHeight w:val="300"/>
        </w:trPr>
        <w:tc>
          <w:tcPr>
            <w:tcW w:w="4065" w:type="dxa"/>
            <w:tcBorders>
              <w:top w:val="nil"/>
              <w:left w:val="single" w:sz="4" w:space="0" w:color="auto"/>
              <w:bottom w:val="single" w:sz="4" w:space="0" w:color="auto"/>
              <w:right w:val="single" w:sz="4" w:space="0" w:color="auto"/>
            </w:tcBorders>
            <w:noWrap/>
            <w:vAlign w:val="bottom"/>
            <w:hideMark/>
          </w:tcPr>
          <w:p w14:paraId="06CCAF0C" w14:textId="77777777" w:rsidR="00D533CB" w:rsidRDefault="00D533CB">
            <w:r>
              <w:t>Kunisch, Chuck</w:t>
            </w:r>
          </w:p>
        </w:tc>
        <w:tc>
          <w:tcPr>
            <w:tcW w:w="4065" w:type="dxa"/>
            <w:tcBorders>
              <w:top w:val="nil"/>
              <w:left w:val="single" w:sz="4" w:space="0" w:color="auto"/>
              <w:bottom w:val="single" w:sz="4" w:space="0" w:color="auto"/>
              <w:right w:val="single" w:sz="4" w:space="0" w:color="auto"/>
            </w:tcBorders>
            <w:vAlign w:val="bottom"/>
            <w:hideMark/>
          </w:tcPr>
          <w:p w14:paraId="75642125" w14:textId="77777777" w:rsidR="00D533CB" w:rsidRDefault="00D533CB">
            <w:r>
              <w:t>Zuck, Laura</w:t>
            </w:r>
          </w:p>
        </w:tc>
      </w:tr>
      <w:tr w:rsidR="00D533CB" w14:paraId="70A2E2C6" w14:textId="77777777" w:rsidTr="00D533CB">
        <w:trPr>
          <w:trHeight w:val="300"/>
        </w:trPr>
        <w:tc>
          <w:tcPr>
            <w:tcW w:w="4065" w:type="dxa"/>
            <w:tcBorders>
              <w:top w:val="nil"/>
              <w:left w:val="single" w:sz="4" w:space="0" w:color="auto"/>
              <w:bottom w:val="single" w:sz="4" w:space="0" w:color="auto"/>
              <w:right w:val="single" w:sz="4" w:space="0" w:color="auto"/>
            </w:tcBorders>
            <w:noWrap/>
            <w:vAlign w:val="bottom"/>
            <w:hideMark/>
          </w:tcPr>
          <w:p w14:paraId="65825616" w14:textId="77777777" w:rsidR="00D533CB" w:rsidRDefault="00D533CB">
            <w:r>
              <w:t>Lewis-Jennings, Tracie</w:t>
            </w:r>
          </w:p>
        </w:tc>
        <w:tc>
          <w:tcPr>
            <w:tcW w:w="4065" w:type="dxa"/>
            <w:tcBorders>
              <w:top w:val="nil"/>
              <w:left w:val="single" w:sz="4" w:space="0" w:color="auto"/>
              <w:bottom w:val="single" w:sz="4" w:space="0" w:color="auto"/>
              <w:right w:val="single" w:sz="4" w:space="0" w:color="auto"/>
            </w:tcBorders>
            <w:vAlign w:val="bottom"/>
          </w:tcPr>
          <w:p w14:paraId="542D8061" w14:textId="77777777" w:rsidR="00D533CB" w:rsidRDefault="00D533CB"/>
        </w:tc>
      </w:tr>
    </w:tbl>
    <w:p w14:paraId="33E2C875" w14:textId="77777777" w:rsidR="00D533CB" w:rsidRDefault="00D533CB" w:rsidP="00D533CB">
      <w:pPr>
        <w:rPr>
          <w:bCs/>
          <w:u w:val="single"/>
        </w:rPr>
      </w:pPr>
    </w:p>
    <w:p w14:paraId="1E30F42B" w14:textId="77777777" w:rsidR="00D533CB" w:rsidRDefault="00D533CB" w:rsidP="00D533CB">
      <w:pPr>
        <w:rPr>
          <w:bCs/>
          <w:u w:val="single"/>
        </w:rPr>
      </w:pPr>
    </w:p>
    <w:p w14:paraId="5713C9EC" w14:textId="77777777" w:rsidR="00D533CB" w:rsidRDefault="00D533CB" w:rsidP="00D533CB">
      <w:pPr>
        <w:rPr>
          <w:bCs/>
          <w:u w:val="single"/>
        </w:rPr>
      </w:pPr>
    </w:p>
    <w:p w14:paraId="2D363455" w14:textId="77777777" w:rsidR="00D533CB" w:rsidRDefault="00D533CB" w:rsidP="00D533CB">
      <w:pPr>
        <w:rPr>
          <w:b/>
        </w:rPr>
      </w:pPr>
      <w:r>
        <w:rPr>
          <w:b/>
          <w:u w:val="single"/>
        </w:rPr>
        <w:t>Governing Board</w:t>
      </w:r>
      <w:r>
        <w:rPr>
          <w:b/>
        </w:rPr>
        <w:t xml:space="preserve">:  </w:t>
      </w:r>
    </w:p>
    <w:p w14:paraId="1382734E" w14:textId="77777777" w:rsidR="00D533CB" w:rsidRDefault="00D533CB" w:rsidP="00D533CB">
      <w:pPr>
        <w:rPr>
          <w:b/>
        </w:rPr>
      </w:pPr>
      <w:r>
        <w:rPr>
          <w:b/>
        </w:rPr>
        <w:t xml:space="preserve">                                                                                             </w:t>
      </w:r>
    </w:p>
    <w:tbl>
      <w:tblPr>
        <w:tblW w:w="4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tblGrid>
      <w:tr w:rsidR="00D533CB" w14:paraId="7DEDCC2A" w14:textId="77777777" w:rsidTr="00D533CB">
        <w:tc>
          <w:tcPr>
            <w:tcW w:w="4050" w:type="dxa"/>
            <w:tcBorders>
              <w:top w:val="single" w:sz="4" w:space="0" w:color="auto"/>
              <w:left w:val="single" w:sz="4" w:space="0" w:color="auto"/>
              <w:bottom w:val="single" w:sz="4" w:space="0" w:color="auto"/>
              <w:right w:val="single" w:sz="4" w:space="0" w:color="auto"/>
            </w:tcBorders>
            <w:hideMark/>
          </w:tcPr>
          <w:p w14:paraId="0E8E2352" w14:textId="77777777" w:rsidR="00D533CB" w:rsidRDefault="00D533CB">
            <w:pPr>
              <w:rPr>
                <w:rFonts w:eastAsia="Calibri"/>
              </w:rPr>
            </w:pPr>
            <w:r>
              <w:rPr>
                <w:rFonts w:eastAsia="Calibri"/>
              </w:rPr>
              <w:t>Bodis, John</w:t>
            </w:r>
          </w:p>
        </w:tc>
      </w:tr>
      <w:tr w:rsidR="00D533CB" w14:paraId="70073D75" w14:textId="77777777" w:rsidTr="00D533CB">
        <w:tc>
          <w:tcPr>
            <w:tcW w:w="4050" w:type="dxa"/>
            <w:tcBorders>
              <w:top w:val="single" w:sz="4" w:space="0" w:color="auto"/>
              <w:left w:val="single" w:sz="4" w:space="0" w:color="auto"/>
              <w:bottom w:val="single" w:sz="4" w:space="0" w:color="auto"/>
              <w:right w:val="single" w:sz="4" w:space="0" w:color="auto"/>
            </w:tcBorders>
            <w:hideMark/>
          </w:tcPr>
          <w:p w14:paraId="26BE5D1F" w14:textId="77777777" w:rsidR="00D533CB" w:rsidRDefault="00D533CB">
            <w:pPr>
              <w:rPr>
                <w:rFonts w:eastAsia="Calibri"/>
              </w:rPr>
            </w:pPr>
            <w:r>
              <w:rPr>
                <w:rFonts w:eastAsia="Calibri"/>
              </w:rPr>
              <w:t>Conely, Bob</w:t>
            </w:r>
          </w:p>
        </w:tc>
      </w:tr>
      <w:tr w:rsidR="00D533CB" w14:paraId="4E1E9ED0" w14:textId="77777777" w:rsidTr="00D533CB">
        <w:tc>
          <w:tcPr>
            <w:tcW w:w="4050" w:type="dxa"/>
            <w:tcBorders>
              <w:top w:val="single" w:sz="4" w:space="0" w:color="auto"/>
              <w:left w:val="single" w:sz="4" w:space="0" w:color="auto"/>
              <w:bottom w:val="single" w:sz="4" w:space="0" w:color="auto"/>
              <w:right w:val="single" w:sz="4" w:space="0" w:color="auto"/>
            </w:tcBorders>
            <w:hideMark/>
          </w:tcPr>
          <w:p w14:paraId="60CDB17B" w14:textId="77777777" w:rsidR="00D533CB" w:rsidRDefault="00D533CB">
            <w:pPr>
              <w:rPr>
                <w:rFonts w:eastAsia="Calibri"/>
              </w:rPr>
            </w:pPr>
            <w:r>
              <w:rPr>
                <w:rFonts w:eastAsia="Calibri"/>
              </w:rPr>
              <w:t>Dean, Daniel</w:t>
            </w:r>
          </w:p>
        </w:tc>
      </w:tr>
      <w:tr w:rsidR="00D533CB" w14:paraId="57512B87" w14:textId="77777777" w:rsidTr="00D533CB">
        <w:tc>
          <w:tcPr>
            <w:tcW w:w="4050" w:type="dxa"/>
            <w:tcBorders>
              <w:top w:val="single" w:sz="4" w:space="0" w:color="auto"/>
              <w:left w:val="single" w:sz="4" w:space="0" w:color="auto"/>
              <w:bottom w:val="single" w:sz="4" w:space="0" w:color="auto"/>
              <w:right w:val="single" w:sz="4" w:space="0" w:color="auto"/>
            </w:tcBorders>
            <w:hideMark/>
          </w:tcPr>
          <w:p w14:paraId="07BF7752" w14:textId="77777777" w:rsidR="00D533CB" w:rsidRDefault="00D533CB">
            <w:pPr>
              <w:rPr>
                <w:rFonts w:eastAsia="Calibri"/>
              </w:rPr>
            </w:pPr>
            <w:r>
              <w:rPr>
                <w:rFonts w:eastAsia="Calibri"/>
              </w:rPr>
              <w:t>Ellenburg, Ellen</w:t>
            </w:r>
          </w:p>
        </w:tc>
      </w:tr>
      <w:tr w:rsidR="00D533CB" w14:paraId="6F1D9CD9" w14:textId="77777777" w:rsidTr="00D533CB">
        <w:tc>
          <w:tcPr>
            <w:tcW w:w="4050" w:type="dxa"/>
            <w:tcBorders>
              <w:top w:val="single" w:sz="4" w:space="0" w:color="auto"/>
              <w:left w:val="single" w:sz="4" w:space="0" w:color="auto"/>
              <w:bottom w:val="single" w:sz="4" w:space="0" w:color="auto"/>
              <w:right w:val="single" w:sz="4" w:space="0" w:color="auto"/>
            </w:tcBorders>
            <w:hideMark/>
          </w:tcPr>
          <w:p w14:paraId="5FFFB05C" w14:textId="77777777" w:rsidR="00D533CB" w:rsidRDefault="00D533CB">
            <w:pPr>
              <w:rPr>
                <w:rFonts w:eastAsia="Calibri"/>
              </w:rPr>
            </w:pPr>
            <w:r>
              <w:rPr>
                <w:rFonts w:eastAsia="Calibri"/>
              </w:rPr>
              <w:t>Jensen, Mark</w:t>
            </w:r>
          </w:p>
        </w:tc>
      </w:tr>
      <w:tr w:rsidR="00D533CB" w14:paraId="3AF795A2" w14:textId="77777777" w:rsidTr="00D533CB">
        <w:tc>
          <w:tcPr>
            <w:tcW w:w="4050" w:type="dxa"/>
            <w:tcBorders>
              <w:top w:val="single" w:sz="4" w:space="0" w:color="auto"/>
              <w:left w:val="single" w:sz="4" w:space="0" w:color="auto"/>
              <w:bottom w:val="single" w:sz="4" w:space="0" w:color="auto"/>
              <w:right w:val="single" w:sz="4" w:space="0" w:color="auto"/>
            </w:tcBorders>
            <w:hideMark/>
          </w:tcPr>
          <w:p w14:paraId="5E173275" w14:textId="77777777" w:rsidR="00D533CB" w:rsidRDefault="00D533CB">
            <w:pPr>
              <w:rPr>
                <w:rFonts w:eastAsia="Calibri"/>
              </w:rPr>
            </w:pPr>
            <w:r>
              <w:rPr>
                <w:rFonts w:eastAsia="Calibri"/>
              </w:rPr>
              <w:t>McMaster, Daniel</w:t>
            </w:r>
          </w:p>
        </w:tc>
      </w:tr>
      <w:tr w:rsidR="00D533CB" w14:paraId="3C920069" w14:textId="77777777" w:rsidTr="00D533CB">
        <w:tc>
          <w:tcPr>
            <w:tcW w:w="4050" w:type="dxa"/>
            <w:tcBorders>
              <w:top w:val="single" w:sz="4" w:space="0" w:color="auto"/>
              <w:left w:val="single" w:sz="4" w:space="0" w:color="auto"/>
              <w:bottom w:val="single" w:sz="4" w:space="0" w:color="auto"/>
              <w:right w:val="single" w:sz="4" w:space="0" w:color="auto"/>
            </w:tcBorders>
            <w:hideMark/>
          </w:tcPr>
          <w:p w14:paraId="47344D9B" w14:textId="77777777" w:rsidR="00D533CB" w:rsidRDefault="00D533CB">
            <w:pPr>
              <w:rPr>
                <w:rFonts w:eastAsia="Calibri"/>
              </w:rPr>
            </w:pPr>
            <w:r>
              <w:rPr>
                <w:rFonts w:eastAsia="Calibri"/>
              </w:rPr>
              <w:t>Nolden, Bryant</w:t>
            </w:r>
          </w:p>
        </w:tc>
      </w:tr>
      <w:tr w:rsidR="00D533CB" w14:paraId="0ACD9C4D" w14:textId="77777777" w:rsidTr="00D533CB">
        <w:tc>
          <w:tcPr>
            <w:tcW w:w="4050" w:type="dxa"/>
            <w:tcBorders>
              <w:top w:val="single" w:sz="4" w:space="0" w:color="auto"/>
              <w:left w:val="single" w:sz="4" w:space="0" w:color="auto"/>
              <w:bottom w:val="single" w:sz="4" w:space="0" w:color="auto"/>
              <w:right w:val="single" w:sz="4" w:space="0" w:color="auto"/>
            </w:tcBorders>
            <w:hideMark/>
          </w:tcPr>
          <w:p w14:paraId="48269276" w14:textId="77777777" w:rsidR="00D533CB" w:rsidRDefault="00D533CB">
            <w:pPr>
              <w:rPr>
                <w:rFonts w:eastAsia="Calibri"/>
              </w:rPr>
            </w:pPr>
            <w:r>
              <w:rPr>
                <w:rFonts w:eastAsia="Calibri"/>
              </w:rPr>
              <w:t>Plowman, John</w:t>
            </w:r>
          </w:p>
        </w:tc>
      </w:tr>
      <w:tr w:rsidR="00D533CB" w14:paraId="37CC4FFE" w14:textId="77777777" w:rsidTr="00D533CB">
        <w:tc>
          <w:tcPr>
            <w:tcW w:w="4050" w:type="dxa"/>
            <w:tcBorders>
              <w:top w:val="single" w:sz="4" w:space="0" w:color="auto"/>
              <w:left w:val="single" w:sz="4" w:space="0" w:color="auto"/>
              <w:bottom w:val="single" w:sz="4" w:space="0" w:color="auto"/>
              <w:right w:val="single" w:sz="4" w:space="0" w:color="auto"/>
            </w:tcBorders>
            <w:hideMark/>
          </w:tcPr>
          <w:p w14:paraId="0CF1EAE0" w14:textId="77777777" w:rsidR="00D533CB" w:rsidRDefault="00D533CB">
            <w:pPr>
              <w:rPr>
                <w:rFonts w:eastAsia="Calibri"/>
              </w:rPr>
            </w:pPr>
            <w:r>
              <w:rPr>
                <w:rFonts w:eastAsia="Calibri"/>
              </w:rPr>
              <w:t>Roy, Gary</w:t>
            </w:r>
          </w:p>
        </w:tc>
      </w:tr>
      <w:tr w:rsidR="00D533CB" w14:paraId="21BB96B3" w14:textId="77777777" w:rsidTr="00D533CB">
        <w:tc>
          <w:tcPr>
            <w:tcW w:w="4050" w:type="dxa"/>
            <w:tcBorders>
              <w:top w:val="single" w:sz="4" w:space="0" w:color="auto"/>
              <w:left w:val="single" w:sz="4" w:space="0" w:color="auto"/>
              <w:bottom w:val="single" w:sz="4" w:space="0" w:color="auto"/>
              <w:right w:val="single" w:sz="4" w:space="0" w:color="auto"/>
            </w:tcBorders>
            <w:hideMark/>
          </w:tcPr>
          <w:p w14:paraId="34259B17" w14:textId="77777777" w:rsidR="00D533CB" w:rsidRDefault="00D533CB">
            <w:pPr>
              <w:rPr>
                <w:rFonts w:eastAsia="Calibri"/>
              </w:rPr>
            </w:pPr>
            <w:r>
              <w:rPr>
                <w:rFonts w:eastAsia="Calibri"/>
              </w:rPr>
              <w:t>Talaski, Todd</w:t>
            </w:r>
          </w:p>
        </w:tc>
      </w:tr>
      <w:tr w:rsidR="00D533CB" w14:paraId="3F827FB1" w14:textId="77777777" w:rsidTr="00D533CB">
        <w:tc>
          <w:tcPr>
            <w:tcW w:w="4050" w:type="dxa"/>
            <w:tcBorders>
              <w:top w:val="single" w:sz="4" w:space="0" w:color="auto"/>
              <w:left w:val="single" w:sz="4" w:space="0" w:color="auto"/>
              <w:bottom w:val="single" w:sz="4" w:space="0" w:color="auto"/>
              <w:right w:val="single" w:sz="4" w:space="0" w:color="auto"/>
            </w:tcBorders>
            <w:hideMark/>
          </w:tcPr>
          <w:p w14:paraId="34912699" w14:textId="77777777" w:rsidR="00D533CB" w:rsidRDefault="00D533CB">
            <w:pPr>
              <w:rPr>
                <w:rFonts w:eastAsia="Calibri"/>
              </w:rPr>
            </w:pPr>
            <w:r>
              <w:rPr>
                <w:rFonts w:eastAsia="Calibri"/>
              </w:rPr>
              <w:t>Warren, Rick</w:t>
            </w:r>
          </w:p>
        </w:tc>
      </w:tr>
      <w:tr w:rsidR="00D533CB" w14:paraId="477CA661" w14:textId="77777777" w:rsidTr="00D533CB">
        <w:tc>
          <w:tcPr>
            <w:tcW w:w="4050" w:type="dxa"/>
            <w:tcBorders>
              <w:top w:val="single" w:sz="4" w:space="0" w:color="auto"/>
              <w:left w:val="single" w:sz="4" w:space="0" w:color="auto"/>
              <w:bottom w:val="single" w:sz="4" w:space="0" w:color="auto"/>
              <w:right w:val="single" w:sz="4" w:space="0" w:color="auto"/>
            </w:tcBorders>
            <w:hideMark/>
          </w:tcPr>
          <w:p w14:paraId="0C69876A" w14:textId="77777777" w:rsidR="00D533CB" w:rsidRDefault="00D533CB">
            <w:pPr>
              <w:rPr>
                <w:rFonts w:eastAsia="Calibri"/>
              </w:rPr>
            </w:pPr>
            <w:r>
              <w:rPr>
                <w:rFonts w:eastAsia="Calibri"/>
              </w:rPr>
              <w:t>Young, Tom</w:t>
            </w:r>
          </w:p>
        </w:tc>
      </w:tr>
    </w:tbl>
    <w:p w14:paraId="1407ABE9" w14:textId="77777777" w:rsidR="00D533CB" w:rsidRDefault="00D533CB" w:rsidP="00D533CB">
      <w:pPr>
        <w:keepNext/>
        <w:outlineLvl w:val="4"/>
        <w:rPr>
          <w:rFonts w:eastAsia="Times New Roman"/>
          <w:bCs/>
          <w:u w:val="single"/>
        </w:rPr>
      </w:pPr>
    </w:p>
    <w:p w14:paraId="055AC6DD" w14:textId="77777777" w:rsidR="00D533CB" w:rsidRDefault="00D533CB" w:rsidP="00D533CB">
      <w:pPr>
        <w:keepNext/>
        <w:outlineLvl w:val="4"/>
        <w:rPr>
          <w:bCs/>
          <w:u w:val="single"/>
        </w:rPr>
      </w:pPr>
      <w:r>
        <w:rPr>
          <w:bCs/>
          <w:u w:val="single"/>
        </w:rPr>
        <w:br w:type="page"/>
      </w:r>
    </w:p>
    <w:p w14:paraId="068BCF20" w14:textId="77777777" w:rsidR="00D533CB" w:rsidRDefault="00D533CB" w:rsidP="00D533CB">
      <w:pPr>
        <w:keepNext/>
        <w:outlineLvl w:val="4"/>
        <w:rPr>
          <w:b/>
        </w:rPr>
      </w:pPr>
      <w:r>
        <w:rPr>
          <w:b/>
          <w:u w:val="single"/>
        </w:rPr>
        <w:lastRenderedPageBreak/>
        <w:t>GSTMW Staff</w:t>
      </w:r>
      <w:r>
        <w:rPr>
          <w:b/>
        </w:rPr>
        <w:t>:</w:t>
      </w:r>
    </w:p>
    <w:p w14:paraId="3C95B300" w14:textId="77777777" w:rsidR="00D533CB" w:rsidRDefault="00D533CB" w:rsidP="00D533CB">
      <w:pPr>
        <w:keepNext/>
        <w:outlineLvl w:val="4"/>
        <w:rPr>
          <w:b/>
        </w:rPr>
      </w:pPr>
    </w:p>
    <w:tbl>
      <w:tblPr>
        <w:tblW w:w="8539" w:type="dxa"/>
        <w:tblInd w:w="113" w:type="dxa"/>
        <w:tblLook w:val="04A0" w:firstRow="1" w:lastRow="0" w:firstColumn="1" w:lastColumn="0" w:noHBand="0" w:noVBand="1"/>
      </w:tblPr>
      <w:tblGrid>
        <w:gridCol w:w="2335"/>
        <w:gridCol w:w="2205"/>
        <w:gridCol w:w="960"/>
        <w:gridCol w:w="1965"/>
        <w:gridCol w:w="1074"/>
      </w:tblGrid>
      <w:tr w:rsidR="00D533CB" w14:paraId="3BA18EA4" w14:textId="77777777" w:rsidTr="00D533CB">
        <w:trPr>
          <w:trHeight w:val="300"/>
        </w:trPr>
        <w:tc>
          <w:tcPr>
            <w:tcW w:w="2335" w:type="dxa"/>
            <w:tcBorders>
              <w:top w:val="single" w:sz="4" w:space="0" w:color="auto"/>
              <w:left w:val="single" w:sz="4" w:space="0" w:color="auto"/>
              <w:bottom w:val="single" w:sz="4" w:space="0" w:color="auto"/>
              <w:right w:val="nil"/>
            </w:tcBorders>
            <w:noWrap/>
            <w:hideMark/>
          </w:tcPr>
          <w:p w14:paraId="5600DF90" w14:textId="77777777" w:rsidR="00D533CB" w:rsidRDefault="00D533CB">
            <w:pPr>
              <w:rPr>
                <w:rFonts w:ascii="Calabri" w:hAnsi="Calabri"/>
              </w:rPr>
            </w:pPr>
            <w:r>
              <w:rPr>
                <w:rFonts w:ascii="Calabri" w:hAnsi="Calabri"/>
              </w:rPr>
              <w:t>Aleck,</w:t>
            </w:r>
          </w:p>
        </w:tc>
        <w:tc>
          <w:tcPr>
            <w:tcW w:w="2205" w:type="dxa"/>
            <w:tcBorders>
              <w:top w:val="single" w:sz="4" w:space="0" w:color="auto"/>
              <w:left w:val="nil"/>
              <w:bottom w:val="single" w:sz="4" w:space="0" w:color="auto"/>
              <w:right w:val="single" w:sz="4" w:space="0" w:color="auto"/>
            </w:tcBorders>
            <w:noWrap/>
            <w:hideMark/>
          </w:tcPr>
          <w:p w14:paraId="7A8D8BF9" w14:textId="77777777" w:rsidR="00D533CB" w:rsidRDefault="00D533CB">
            <w:pPr>
              <w:rPr>
                <w:rFonts w:ascii="Calabri" w:hAnsi="Calabri"/>
              </w:rPr>
            </w:pPr>
            <w:r>
              <w:rPr>
                <w:rFonts w:ascii="Calabri" w:hAnsi="Calabri"/>
              </w:rPr>
              <w:t>Deborah</w:t>
            </w:r>
          </w:p>
        </w:tc>
        <w:tc>
          <w:tcPr>
            <w:tcW w:w="960" w:type="dxa"/>
            <w:noWrap/>
            <w:hideMark/>
          </w:tcPr>
          <w:p w14:paraId="233FC88B" w14:textId="77777777" w:rsidR="00D533CB" w:rsidRDefault="00D533CB">
            <w:pPr>
              <w:rPr>
                <w:rFonts w:ascii="Calabri" w:hAnsi="Calabri"/>
              </w:rPr>
            </w:pPr>
          </w:p>
        </w:tc>
        <w:tc>
          <w:tcPr>
            <w:tcW w:w="1965" w:type="dxa"/>
            <w:tcBorders>
              <w:top w:val="single" w:sz="4" w:space="0" w:color="auto"/>
              <w:left w:val="single" w:sz="4" w:space="0" w:color="auto"/>
              <w:bottom w:val="single" w:sz="4" w:space="0" w:color="auto"/>
              <w:right w:val="nil"/>
            </w:tcBorders>
            <w:noWrap/>
            <w:hideMark/>
          </w:tcPr>
          <w:p w14:paraId="60FD445A" w14:textId="77777777" w:rsidR="00D533CB" w:rsidRDefault="00D533CB">
            <w:pPr>
              <w:rPr>
                <w:rFonts w:ascii="Calabri" w:hAnsi="Calabri"/>
              </w:rPr>
            </w:pPr>
            <w:r>
              <w:rPr>
                <w:rFonts w:ascii="Calabri" w:hAnsi="Calabri"/>
              </w:rPr>
              <w:t>Libkie,</w:t>
            </w:r>
          </w:p>
        </w:tc>
        <w:tc>
          <w:tcPr>
            <w:tcW w:w="1074" w:type="dxa"/>
            <w:tcBorders>
              <w:top w:val="single" w:sz="4" w:space="0" w:color="auto"/>
              <w:left w:val="nil"/>
              <w:bottom w:val="single" w:sz="4" w:space="0" w:color="auto"/>
              <w:right w:val="single" w:sz="4" w:space="0" w:color="auto"/>
            </w:tcBorders>
            <w:noWrap/>
            <w:hideMark/>
          </w:tcPr>
          <w:p w14:paraId="6F3411F3" w14:textId="77777777" w:rsidR="00D533CB" w:rsidRDefault="00D533CB">
            <w:pPr>
              <w:rPr>
                <w:rFonts w:ascii="Calabri" w:hAnsi="Calabri"/>
              </w:rPr>
            </w:pPr>
            <w:r>
              <w:rPr>
                <w:rFonts w:ascii="Calabri" w:hAnsi="Calabri"/>
              </w:rPr>
              <w:t>Angela</w:t>
            </w:r>
          </w:p>
        </w:tc>
      </w:tr>
      <w:tr w:rsidR="00C3057D" w14:paraId="4D00407B" w14:textId="77777777" w:rsidTr="00C87B17">
        <w:trPr>
          <w:trHeight w:val="300"/>
        </w:trPr>
        <w:tc>
          <w:tcPr>
            <w:tcW w:w="2335" w:type="dxa"/>
            <w:tcBorders>
              <w:top w:val="single" w:sz="4" w:space="0" w:color="auto"/>
              <w:left w:val="single" w:sz="4" w:space="0" w:color="auto"/>
              <w:bottom w:val="single" w:sz="4" w:space="0" w:color="auto"/>
              <w:right w:val="nil"/>
            </w:tcBorders>
            <w:noWrap/>
          </w:tcPr>
          <w:p w14:paraId="4E65A4BD" w14:textId="42C49469" w:rsidR="00C3057D" w:rsidRDefault="00C3057D" w:rsidP="00C3057D">
            <w:pPr>
              <w:rPr>
                <w:rFonts w:ascii="Calabri" w:hAnsi="Calabri"/>
              </w:rPr>
            </w:pPr>
            <w:r>
              <w:rPr>
                <w:rFonts w:ascii="Calabri" w:hAnsi="Calabri"/>
              </w:rPr>
              <w:t>Anderson</w:t>
            </w:r>
          </w:p>
        </w:tc>
        <w:tc>
          <w:tcPr>
            <w:tcW w:w="2205" w:type="dxa"/>
            <w:tcBorders>
              <w:top w:val="single" w:sz="4" w:space="0" w:color="auto"/>
              <w:left w:val="nil"/>
              <w:bottom w:val="single" w:sz="4" w:space="0" w:color="auto"/>
              <w:right w:val="single" w:sz="4" w:space="0" w:color="auto"/>
            </w:tcBorders>
            <w:noWrap/>
          </w:tcPr>
          <w:p w14:paraId="2C6DC333" w14:textId="458ACE21" w:rsidR="00C3057D" w:rsidRDefault="00C3057D" w:rsidP="00C3057D">
            <w:pPr>
              <w:rPr>
                <w:rFonts w:ascii="Calabri" w:hAnsi="Calabri"/>
              </w:rPr>
            </w:pPr>
            <w:r>
              <w:rPr>
                <w:rFonts w:ascii="Calabri" w:hAnsi="Calabri"/>
              </w:rPr>
              <w:t>John</w:t>
            </w:r>
          </w:p>
        </w:tc>
        <w:tc>
          <w:tcPr>
            <w:tcW w:w="960" w:type="dxa"/>
            <w:noWrap/>
          </w:tcPr>
          <w:p w14:paraId="09E63B85"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60861570" w14:textId="6706B502" w:rsidR="00C3057D" w:rsidRDefault="00C3057D" w:rsidP="00C3057D">
            <w:pPr>
              <w:rPr>
                <w:rFonts w:ascii="Calabri" w:hAnsi="Calabri"/>
              </w:rPr>
            </w:pPr>
            <w:r>
              <w:rPr>
                <w:rFonts w:ascii="Calabri" w:hAnsi="Calabri"/>
              </w:rPr>
              <w:t>Linck Rhodes,</w:t>
            </w:r>
          </w:p>
        </w:tc>
        <w:tc>
          <w:tcPr>
            <w:tcW w:w="1074" w:type="dxa"/>
            <w:tcBorders>
              <w:top w:val="nil"/>
              <w:left w:val="nil"/>
              <w:bottom w:val="single" w:sz="4" w:space="0" w:color="auto"/>
              <w:right w:val="single" w:sz="4" w:space="0" w:color="auto"/>
            </w:tcBorders>
            <w:noWrap/>
          </w:tcPr>
          <w:p w14:paraId="12F14567" w14:textId="075B0CBC" w:rsidR="00C3057D" w:rsidRDefault="00C3057D" w:rsidP="00C3057D">
            <w:pPr>
              <w:rPr>
                <w:rFonts w:ascii="Calabri" w:hAnsi="Calabri"/>
              </w:rPr>
            </w:pPr>
            <w:r>
              <w:rPr>
                <w:rFonts w:ascii="Calabri" w:hAnsi="Calabri"/>
              </w:rPr>
              <w:t>Christine</w:t>
            </w:r>
          </w:p>
        </w:tc>
      </w:tr>
      <w:tr w:rsidR="00C3057D" w14:paraId="0D6B7404" w14:textId="77777777" w:rsidTr="00C3057D">
        <w:trPr>
          <w:trHeight w:val="300"/>
        </w:trPr>
        <w:tc>
          <w:tcPr>
            <w:tcW w:w="2335" w:type="dxa"/>
            <w:tcBorders>
              <w:top w:val="nil"/>
              <w:left w:val="single" w:sz="4" w:space="0" w:color="auto"/>
              <w:bottom w:val="single" w:sz="4" w:space="0" w:color="auto"/>
              <w:right w:val="nil"/>
            </w:tcBorders>
            <w:noWrap/>
            <w:hideMark/>
          </w:tcPr>
          <w:p w14:paraId="3FE9EAB1" w14:textId="77777777" w:rsidR="00C3057D" w:rsidRDefault="00C3057D" w:rsidP="00C3057D">
            <w:pPr>
              <w:rPr>
                <w:rFonts w:ascii="Calabri" w:hAnsi="Calabri"/>
              </w:rPr>
            </w:pPr>
            <w:r>
              <w:rPr>
                <w:rFonts w:ascii="Calabri" w:hAnsi="Calabri"/>
              </w:rPr>
              <w:t>Barrett,</w:t>
            </w:r>
          </w:p>
        </w:tc>
        <w:tc>
          <w:tcPr>
            <w:tcW w:w="2205" w:type="dxa"/>
            <w:tcBorders>
              <w:top w:val="nil"/>
              <w:left w:val="nil"/>
              <w:bottom w:val="single" w:sz="4" w:space="0" w:color="auto"/>
              <w:right w:val="single" w:sz="4" w:space="0" w:color="auto"/>
            </w:tcBorders>
            <w:noWrap/>
            <w:hideMark/>
          </w:tcPr>
          <w:p w14:paraId="0BDD5C39" w14:textId="77777777" w:rsidR="00C3057D" w:rsidRDefault="00C3057D" w:rsidP="00C3057D">
            <w:pPr>
              <w:rPr>
                <w:rFonts w:ascii="Calabri" w:hAnsi="Calabri"/>
              </w:rPr>
            </w:pPr>
            <w:r>
              <w:rPr>
                <w:rFonts w:ascii="Calabri" w:hAnsi="Calabri"/>
              </w:rPr>
              <w:t>Shakesha</w:t>
            </w:r>
          </w:p>
        </w:tc>
        <w:tc>
          <w:tcPr>
            <w:tcW w:w="960" w:type="dxa"/>
            <w:noWrap/>
            <w:hideMark/>
          </w:tcPr>
          <w:p w14:paraId="4627BAF7"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7D3C81C6" w14:textId="4B043734" w:rsidR="00C3057D" w:rsidRDefault="00C3057D" w:rsidP="00C3057D">
            <w:pPr>
              <w:rPr>
                <w:rFonts w:ascii="Calabri" w:hAnsi="Calabri"/>
              </w:rPr>
            </w:pPr>
            <w:r>
              <w:rPr>
                <w:rFonts w:ascii="Calabri" w:hAnsi="Calabri"/>
              </w:rPr>
              <w:t>Lorah Hammond,</w:t>
            </w:r>
          </w:p>
        </w:tc>
        <w:tc>
          <w:tcPr>
            <w:tcW w:w="1074" w:type="dxa"/>
            <w:tcBorders>
              <w:top w:val="nil"/>
              <w:left w:val="nil"/>
              <w:bottom w:val="single" w:sz="4" w:space="0" w:color="auto"/>
              <w:right w:val="single" w:sz="4" w:space="0" w:color="auto"/>
            </w:tcBorders>
            <w:noWrap/>
          </w:tcPr>
          <w:p w14:paraId="154B864A" w14:textId="7BC6947D" w:rsidR="00C3057D" w:rsidRDefault="00C3057D" w:rsidP="00C3057D">
            <w:pPr>
              <w:rPr>
                <w:rFonts w:ascii="Calabri" w:hAnsi="Calabri"/>
              </w:rPr>
            </w:pPr>
            <w:r>
              <w:rPr>
                <w:rFonts w:ascii="Calabri" w:hAnsi="Calabri"/>
              </w:rPr>
              <w:t>Mary</w:t>
            </w:r>
          </w:p>
        </w:tc>
      </w:tr>
      <w:tr w:rsidR="00C3057D" w14:paraId="45815079" w14:textId="77777777" w:rsidTr="00C3057D">
        <w:trPr>
          <w:trHeight w:val="300"/>
        </w:trPr>
        <w:tc>
          <w:tcPr>
            <w:tcW w:w="2335" w:type="dxa"/>
            <w:tcBorders>
              <w:top w:val="nil"/>
              <w:left w:val="single" w:sz="4" w:space="0" w:color="auto"/>
              <w:bottom w:val="single" w:sz="4" w:space="0" w:color="auto"/>
              <w:right w:val="nil"/>
            </w:tcBorders>
            <w:noWrap/>
            <w:hideMark/>
          </w:tcPr>
          <w:p w14:paraId="6E4E7A98" w14:textId="77777777" w:rsidR="00C3057D" w:rsidRDefault="00C3057D" w:rsidP="00C3057D">
            <w:pPr>
              <w:rPr>
                <w:rFonts w:ascii="Calabri" w:hAnsi="Calabri"/>
              </w:rPr>
            </w:pPr>
            <w:r>
              <w:rPr>
                <w:rFonts w:ascii="Calabri" w:hAnsi="Calabri"/>
              </w:rPr>
              <w:t>Barry,</w:t>
            </w:r>
          </w:p>
        </w:tc>
        <w:tc>
          <w:tcPr>
            <w:tcW w:w="2205" w:type="dxa"/>
            <w:tcBorders>
              <w:top w:val="nil"/>
              <w:left w:val="nil"/>
              <w:bottom w:val="single" w:sz="4" w:space="0" w:color="auto"/>
              <w:right w:val="single" w:sz="4" w:space="0" w:color="auto"/>
            </w:tcBorders>
            <w:noWrap/>
            <w:hideMark/>
          </w:tcPr>
          <w:p w14:paraId="53C1FB73" w14:textId="77777777" w:rsidR="00C3057D" w:rsidRDefault="00C3057D" w:rsidP="00C3057D">
            <w:pPr>
              <w:rPr>
                <w:rFonts w:ascii="Calabri" w:hAnsi="Calabri"/>
              </w:rPr>
            </w:pPr>
            <w:r>
              <w:rPr>
                <w:rFonts w:ascii="Calabri" w:hAnsi="Calabri"/>
              </w:rPr>
              <w:t>Raymond</w:t>
            </w:r>
          </w:p>
        </w:tc>
        <w:tc>
          <w:tcPr>
            <w:tcW w:w="960" w:type="dxa"/>
            <w:noWrap/>
            <w:hideMark/>
          </w:tcPr>
          <w:p w14:paraId="53D849B6"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2B90AA47" w14:textId="0C3B6E02" w:rsidR="00C3057D" w:rsidRDefault="00C3057D" w:rsidP="00C3057D">
            <w:pPr>
              <w:rPr>
                <w:rFonts w:ascii="Calabri" w:hAnsi="Calabri"/>
              </w:rPr>
            </w:pPr>
            <w:r>
              <w:rPr>
                <w:rFonts w:ascii="Calabri" w:hAnsi="Calabri"/>
              </w:rPr>
              <w:t>McCreedy,</w:t>
            </w:r>
          </w:p>
        </w:tc>
        <w:tc>
          <w:tcPr>
            <w:tcW w:w="1074" w:type="dxa"/>
            <w:tcBorders>
              <w:top w:val="nil"/>
              <w:left w:val="nil"/>
              <w:bottom w:val="single" w:sz="4" w:space="0" w:color="auto"/>
              <w:right w:val="single" w:sz="4" w:space="0" w:color="auto"/>
            </w:tcBorders>
            <w:noWrap/>
          </w:tcPr>
          <w:p w14:paraId="67E1337E" w14:textId="5EF7FA19" w:rsidR="00C3057D" w:rsidRDefault="00C3057D" w:rsidP="00C3057D">
            <w:pPr>
              <w:rPr>
                <w:rFonts w:ascii="Calabri" w:hAnsi="Calabri"/>
              </w:rPr>
            </w:pPr>
            <w:r>
              <w:rPr>
                <w:rFonts w:ascii="Calabri" w:hAnsi="Calabri"/>
              </w:rPr>
              <w:t>Jill</w:t>
            </w:r>
          </w:p>
        </w:tc>
      </w:tr>
      <w:tr w:rsidR="00C3057D" w14:paraId="2521F627" w14:textId="77777777" w:rsidTr="00C3057D">
        <w:trPr>
          <w:trHeight w:val="300"/>
        </w:trPr>
        <w:tc>
          <w:tcPr>
            <w:tcW w:w="2335" w:type="dxa"/>
            <w:tcBorders>
              <w:top w:val="nil"/>
              <w:left w:val="single" w:sz="4" w:space="0" w:color="auto"/>
              <w:bottom w:val="single" w:sz="4" w:space="0" w:color="auto"/>
              <w:right w:val="nil"/>
            </w:tcBorders>
            <w:noWrap/>
            <w:hideMark/>
          </w:tcPr>
          <w:p w14:paraId="0CF91AC9" w14:textId="77777777" w:rsidR="00C3057D" w:rsidRDefault="00C3057D" w:rsidP="00C3057D">
            <w:pPr>
              <w:rPr>
                <w:rFonts w:ascii="Calabri" w:hAnsi="Calabri"/>
              </w:rPr>
            </w:pPr>
            <w:r>
              <w:rPr>
                <w:rFonts w:ascii="Calabri" w:hAnsi="Calabri"/>
              </w:rPr>
              <w:t>Beattie,</w:t>
            </w:r>
          </w:p>
        </w:tc>
        <w:tc>
          <w:tcPr>
            <w:tcW w:w="2205" w:type="dxa"/>
            <w:tcBorders>
              <w:top w:val="nil"/>
              <w:left w:val="nil"/>
              <w:bottom w:val="single" w:sz="4" w:space="0" w:color="auto"/>
              <w:right w:val="single" w:sz="4" w:space="0" w:color="auto"/>
            </w:tcBorders>
            <w:noWrap/>
            <w:hideMark/>
          </w:tcPr>
          <w:p w14:paraId="4B8548EA" w14:textId="5BE1E40A" w:rsidR="00C3057D" w:rsidRDefault="00C3057D" w:rsidP="00C3057D">
            <w:pPr>
              <w:rPr>
                <w:rFonts w:ascii="Calabri" w:hAnsi="Calabri"/>
              </w:rPr>
            </w:pPr>
            <w:r>
              <w:rPr>
                <w:rFonts w:ascii="Calabri" w:hAnsi="Calabri"/>
              </w:rPr>
              <w:t>Lincoln Scott</w:t>
            </w:r>
          </w:p>
        </w:tc>
        <w:tc>
          <w:tcPr>
            <w:tcW w:w="960" w:type="dxa"/>
            <w:noWrap/>
            <w:hideMark/>
          </w:tcPr>
          <w:p w14:paraId="534B262D"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05047F24" w14:textId="6A4273D6" w:rsidR="00C3057D" w:rsidRDefault="00C3057D" w:rsidP="00C3057D">
            <w:pPr>
              <w:rPr>
                <w:rFonts w:ascii="Calabri" w:hAnsi="Calabri"/>
              </w:rPr>
            </w:pPr>
            <w:r>
              <w:rPr>
                <w:rFonts w:ascii="Calabri" w:hAnsi="Calabri"/>
              </w:rPr>
              <w:t>McLaughlin,</w:t>
            </w:r>
          </w:p>
        </w:tc>
        <w:tc>
          <w:tcPr>
            <w:tcW w:w="1074" w:type="dxa"/>
            <w:tcBorders>
              <w:top w:val="nil"/>
              <w:left w:val="nil"/>
              <w:bottom w:val="single" w:sz="4" w:space="0" w:color="auto"/>
              <w:right w:val="single" w:sz="4" w:space="0" w:color="auto"/>
            </w:tcBorders>
            <w:noWrap/>
          </w:tcPr>
          <w:p w14:paraId="188E460C" w14:textId="1262C205" w:rsidR="00C3057D" w:rsidRDefault="00C3057D" w:rsidP="00C3057D">
            <w:pPr>
              <w:rPr>
                <w:rFonts w:ascii="Calabri" w:hAnsi="Calabri"/>
              </w:rPr>
            </w:pPr>
            <w:r>
              <w:rPr>
                <w:rFonts w:ascii="Calabri" w:hAnsi="Calabri"/>
              </w:rPr>
              <w:t>Diona</w:t>
            </w:r>
          </w:p>
        </w:tc>
      </w:tr>
      <w:tr w:rsidR="00C3057D" w14:paraId="41D4DD2E" w14:textId="77777777" w:rsidTr="00C3057D">
        <w:trPr>
          <w:trHeight w:val="300"/>
        </w:trPr>
        <w:tc>
          <w:tcPr>
            <w:tcW w:w="2335" w:type="dxa"/>
            <w:tcBorders>
              <w:top w:val="nil"/>
              <w:left w:val="single" w:sz="4" w:space="0" w:color="auto"/>
              <w:bottom w:val="single" w:sz="4" w:space="0" w:color="auto"/>
              <w:right w:val="nil"/>
            </w:tcBorders>
            <w:noWrap/>
            <w:hideMark/>
          </w:tcPr>
          <w:p w14:paraId="22ED0E10" w14:textId="77777777" w:rsidR="00C3057D" w:rsidRDefault="00C3057D" w:rsidP="00C3057D">
            <w:pPr>
              <w:rPr>
                <w:rFonts w:ascii="Calabri" w:hAnsi="Calabri"/>
              </w:rPr>
            </w:pPr>
            <w:r>
              <w:rPr>
                <w:rFonts w:ascii="Calabri" w:hAnsi="Calabri"/>
              </w:rPr>
              <w:t>Bigelow,</w:t>
            </w:r>
          </w:p>
        </w:tc>
        <w:tc>
          <w:tcPr>
            <w:tcW w:w="2205" w:type="dxa"/>
            <w:tcBorders>
              <w:top w:val="nil"/>
              <w:left w:val="nil"/>
              <w:bottom w:val="single" w:sz="4" w:space="0" w:color="auto"/>
              <w:right w:val="single" w:sz="4" w:space="0" w:color="auto"/>
            </w:tcBorders>
            <w:noWrap/>
            <w:hideMark/>
          </w:tcPr>
          <w:p w14:paraId="7B4131C2" w14:textId="77777777" w:rsidR="00C3057D" w:rsidRDefault="00C3057D" w:rsidP="00C3057D">
            <w:pPr>
              <w:rPr>
                <w:rFonts w:ascii="Calabri" w:hAnsi="Calabri"/>
              </w:rPr>
            </w:pPr>
            <w:r>
              <w:rPr>
                <w:rFonts w:ascii="Calabri" w:hAnsi="Calabri"/>
              </w:rPr>
              <w:t>Wanda</w:t>
            </w:r>
          </w:p>
        </w:tc>
        <w:tc>
          <w:tcPr>
            <w:tcW w:w="960" w:type="dxa"/>
            <w:noWrap/>
            <w:hideMark/>
          </w:tcPr>
          <w:p w14:paraId="0F1ED74A"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2D35F672" w14:textId="71B9F528" w:rsidR="00C3057D" w:rsidRDefault="00C3057D" w:rsidP="00C3057D">
            <w:pPr>
              <w:rPr>
                <w:rFonts w:ascii="Calabri" w:hAnsi="Calabri"/>
              </w:rPr>
            </w:pPr>
            <w:r>
              <w:rPr>
                <w:rFonts w:ascii="Calabri" w:hAnsi="Calabri"/>
              </w:rPr>
              <w:t>Mendez Conroy,</w:t>
            </w:r>
          </w:p>
        </w:tc>
        <w:tc>
          <w:tcPr>
            <w:tcW w:w="1074" w:type="dxa"/>
            <w:tcBorders>
              <w:top w:val="nil"/>
              <w:left w:val="nil"/>
              <w:bottom w:val="single" w:sz="4" w:space="0" w:color="auto"/>
              <w:right w:val="single" w:sz="4" w:space="0" w:color="auto"/>
            </w:tcBorders>
            <w:noWrap/>
          </w:tcPr>
          <w:p w14:paraId="0A3C2E9C" w14:textId="05FEFA58" w:rsidR="00C3057D" w:rsidRDefault="00C3057D" w:rsidP="00C3057D">
            <w:pPr>
              <w:rPr>
                <w:rFonts w:ascii="Calabri" w:hAnsi="Calabri"/>
              </w:rPr>
            </w:pPr>
            <w:r>
              <w:rPr>
                <w:rFonts w:ascii="Calabri" w:hAnsi="Calabri"/>
              </w:rPr>
              <w:t>Wendy</w:t>
            </w:r>
          </w:p>
        </w:tc>
      </w:tr>
      <w:tr w:rsidR="00C3057D" w14:paraId="6A2E4D30" w14:textId="77777777" w:rsidTr="00C3057D">
        <w:trPr>
          <w:trHeight w:val="300"/>
        </w:trPr>
        <w:tc>
          <w:tcPr>
            <w:tcW w:w="2335" w:type="dxa"/>
            <w:tcBorders>
              <w:top w:val="nil"/>
              <w:left w:val="single" w:sz="4" w:space="0" w:color="auto"/>
              <w:bottom w:val="single" w:sz="4" w:space="0" w:color="auto"/>
              <w:right w:val="nil"/>
            </w:tcBorders>
            <w:noWrap/>
            <w:hideMark/>
          </w:tcPr>
          <w:p w14:paraId="1E3604A1" w14:textId="77777777" w:rsidR="00C3057D" w:rsidRDefault="00C3057D" w:rsidP="00C3057D">
            <w:pPr>
              <w:rPr>
                <w:rFonts w:ascii="Calabri" w:hAnsi="Calabri"/>
              </w:rPr>
            </w:pPr>
            <w:r>
              <w:rPr>
                <w:rFonts w:ascii="Calabri" w:hAnsi="Calabri"/>
              </w:rPr>
              <w:t>Billiau,</w:t>
            </w:r>
          </w:p>
        </w:tc>
        <w:tc>
          <w:tcPr>
            <w:tcW w:w="2205" w:type="dxa"/>
            <w:tcBorders>
              <w:top w:val="nil"/>
              <w:left w:val="nil"/>
              <w:bottom w:val="single" w:sz="4" w:space="0" w:color="auto"/>
              <w:right w:val="single" w:sz="4" w:space="0" w:color="auto"/>
            </w:tcBorders>
            <w:noWrap/>
            <w:hideMark/>
          </w:tcPr>
          <w:p w14:paraId="195C62F1" w14:textId="77777777" w:rsidR="00C3057D" w:rsidRDefault="00C3057D" w:rsidP="00C3057D">
            <w:pPr>
              <w:rPr>
                <w:rFonts w:ascii="Calabri" w:hAnsi="Calabri"/>
              </w:rPr>
            </w:pPr>
            <w:r>
              <w:rPr>
                <w:rFonts w:ascii="Calabri" w:hAnsi="Calabri"/>
              </w:rPr>
              <w:t>Jessica</w:t>
            </w:r>
          </w:p>
        </w:tc>
        <w:tc>
          <w:tcPr>
            <w:tcW w:w="960" w:type="dxa"/>
            <w:noWrap/>
            <w:hideMark/>
          </w:tcPr>
          <w:p w14:paraId="084C71D9"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77B85171" w14:textId="21D6AA5B" w:rsidR="00C3057D" w:rsidRDefault="00C3057D" w:rsidP="00C3057D">
            <w:pPr>
              <w:rPr>
                <w:rFonts w:ascii="Calabri" w:hAnsi="Calabri"/>
              </w:rPr>
            </w:pPr>
            <w:r>
              <w:rPr>
                <w:rFonts w:ascii="Calabri" w:hAnsi="Calabri"/>
              </w:rPr>
              <w:t>Mroz,</w:t>
            </w:r>
          </w:p>
        </w:tc>
        <w:tc>
          <w:tcPr>
            <w:tcW w:w="1074" w:type="dxa"/>
            <w:tcBorders>
              <w:top w:val="nil"/>
              <w:left w:val="nil"/>
              <w:bottom w:val="single" w:sz="4" w:space="0" w:color="auto"/>
              <w:right w:val="single" w:sz="4" w:space="0" w:color="auto"/>
            </w:tcBorders>
            <w:noWrap/>
          </w:tcPr>
          <w:p w14:paraId="7519646B" w14:textId="43523B3A" w:rsidR="00C3057D" w:rsidRDefault="00C3057D" w:rsidP="00C3057D">
            <w:pPr>
              <w:rPr>
                <w:rFonts w:ascii="Calabri" w:hAnsi="Calabri"/>
              </w:rPr>
            </w:pPr>
            <w:r>
              <w:rPr>
                <w:rFonts w:ascii="Calabri" w:hAnsi="Calabri"/>
              </w:rPr>
              <w:t>Jesse</w:t>
            </w:r>
          </w:p>
        </w:tc>
      </w:tr>
      <w:tr w:rsidR="00C3057D" w14:paraId="7E58FB18" w14:textId="77777777" w:rsidTr="00C3057D">
        <w:trPr>
          <w:trHeight w:val="300"/>
        </w:trPr>
        <w:tc>
          <w:tcPr>
            <w:tcW w:w="2335" w:type="dxa"/>
            <w:tcBorders>
              <w:top w:val="nil"/>
              <w:left w:val="single" w:sz="4" w:space="0" w:color="auto"/>
              <w:bottom w:val="single" w:sz="4" w:space="0" w:color="auto"/>
              <w:right w:val="nil"/>
            </w:tcBorders>
            <w:noWrap/>
            <w:hideMark/>
          </w:tcPr>
          <w:p w14:paraId="0D540F12" w14:textId="77777777" w:rsidR="00C3057D" w:rsidRDefault="00C3057D" w:rsidP="00C3057D">
            <w:pPr>
              <w:rPr>
                <w:rFonts w:ascii="Calabri" w:hAnsi="Calabri"/>
              </w:rPr>
            </w:pPr>
            <w:r>
              <w:rPr>
                <w:rFonts w:ascii="Calabri" w:hAnsi="Calabri"/>
              </w:rPr>
              <w:t>Bowen,</w:t>
            </w:r>
          </w:p>
        </w:tc>
        <w:tc>
          <w:tcPr>
            <w:tcW w:w="2205" w:type="dxa"/>
            <w:tcBorders>
              <w:top w:val="nil"/>
              <w:left w:val="nil"/>
              <w:bottom w:val="single" w:sz="4" w:space="0" w:color="auto"/>
              <w:right w:val="single" w:sz="4" w:space="0" w:color="auto"/>
            </w:tcBorders>
            <w:noWrap/>
            <w:hideMark/>
          </w:tcPr>
          <w:p w14:paraId="6CD2D6D7" w14:textId="77777777" w:rsidR="00C3057D" w:rsidRDefault="00C3057D" w:rsidP="00C3057D">
            <w:pPr>
              <w:rPr>
                <w:rFonts w:ascii="Calabri" w:hAnsi="Calabri"/>
              </w:rPr>
            </w:pPr>
            <w:r>
              <w:rPr>
                <w:rFonts w:ascii="Calabri" w:hAnsi="Calabri"/>
              </w:rPr>
              <w:t>Sharon</w:t>
            </w:r>
          </w:p>
        </w:tc>
        <w:tc>
          <w:tcPr>
            <w:tcW w:w="960" w:type="dxa"/>
            <w:noWrap/>
            <w:hideMark/>
          </w:tcPr>
          <w:p w14:paraId="6F88E3DF"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719AE642" w14:textId="44B6F590" w:rsidR="00C3057D" w:rsidRDefault="00C3057D" w:rsidP="00C3057D">
            <w:pPr>
              <w:rPr>
                <w:rFonts w:ascii="Calabri" w:hAnsi="Calabri"/>
              </w:rPr>
            </w:pPr>
            <w:r>
              <w:rPr>
                <w:rFonts w:ascii="Calabri" w:hAnsi="Calabri"/>
              </w:rPr>
              <w:t>Nowicki,</w:t>
            </w:r>
          </w:p>
        </w:tc>
        <w:tc>
          <w:tcPr>
            <w:tcW w:w="1074" w:type="dxa"/>
            <w:tcBorders>
              <w:top w:val="nil"/>
              <w:left w:val="nil"/>
              <w:bottom w:val="single" w:sz="4" w:space="0" w:color="auto"/>
              <w:right w:val="single" w:sz="4" w:space="0" w:color="auto"/>
            </w:tcBorders>
            <w:noWrap/>
          </w:tcPr>
          <w:p w14:paraId="5E8062BE" w14:textId="39F778D1" w:rsidR="00C3057D" w:rsidRDefault="00C3057D" w:rsidP="00C3057D">
            <w:pPr>
              <w:rPr>
                <w:rFonts w:ascii="Calabri" w:hAnsi="Calabri"/>
              </w:rPr>
            </w:pPr>
            <w:r>
              <w:rPr>
                <w:rFonts w:ascii="Calabri" w:hAnsi="Calabri"/>
              </w:rPr>
              <w:t>Deborah</w:t>
            </w:r>
          </w:p>
        </w:tc>
      </w:tr>
      <w:tr w:rsidR="00C3057D" w14:paraId="472D572D" w14:textId="77777777" w:rsidTr="00C3057D">
        <w:trPr>
          <w:trHeight w:val="300"/>
        </w:trPr>
        <w:tc>
          <w:tcPr>
            <w:tcW w:w="2335" w:type="dxa"/>
            <w:tcBorders>
              <w:top w:val="nil"/>
              <w:left w:val="single" w:sz="4" w:space="0" w:color="auto"/>
              <w:bottom w:val="single" w:sz="4" w:space="0" w:color="auto"/>
              <w:right w:val="nil"/>
            </w:tcBorders>
            <w:noWrap/>
            <w:hideMark/>
          </w:tcPr>
          <w:p w14:paraId="36A5D363" w14:textId="77777777" w:rsidR="00C3057D" w:rsidRDefault="00C3057D" w:rsidP="00C3057D">
            <w:pPr>
              <w:rPr>
                <w:rFonts w:ascii="Calabri" w:hAnsi="Calabri"/>
              </w:rPr>
            </w:pPr>
            <w:r>
              <w:rPr>
                <w:rFonts w:ascii="Calabri" w:hAnsi="Calabri"/>
              </w:rPr>
              <w:t>Brown,</w:t>
            </w:r>
          </w:p>
        </w:tc>
        <w:tc>
          <w:tcPr>
            <w:tcW w:w="2205" w:type="dxa"/>
            <w:tcBorders>
              <w:top w:val="nil"/>
              <w:left w:val="nil"/>
              <w:bottom w:val="single" w:sz="4" w:space="0" w:color="auto"/>
              <w:right w:val="single" w:sz="4" w:space="0" w:color="auto"/>
            </w:tcBorders>
            <w:noWrap/>
            <w:hideMark/>
          </w:tcPr>
          <w:p w14:paraId="12AB469F" w14:textId="77777777" w:rsidR="00C3057D" w:rsidRDefault="00C3057D" w:rsidP="00C3057D">
            <w:pPr>
              <w:rPr>
                <w:rFonts w:ascii="Calabri" w:hAnsi="Calabri"/>
              </w:rPr>
            </w:pPr>
            <w:r>
              <w:rPr>
                <w:rFonts w:ascii="Calabri" w:hAnsi="Calabri"/>
              </w:rPr>
              <w:t>Helen</w:t>
            </w:r>
          </w:p>
        </w:tc>
        <w:tc>
          <w:tcPr>
            <w:tcW w:w="960" w:type="dxa"/>
            <w:noWrap/>
            <w:hideMark/>
          </w:tcPr>
          <w:p w14:paraId="4FC10A71"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3BBA723C" w14:textId="65E2CC28" w:rsidR="00C3057D" w:rsidRDefault="00C3057D" w:rsidP="00C3057D">
            <w:pPr>
              <w:rPr>
                <w:rFonts w:ascii="Calabri" w:hAnsi="Calabri"/>
              </w:rPr>
            </w:pPr>
            <w:r>
              <w:rPr>
                <w:rFonts w:ascii="Calabri" w:hAnsi="Calabri"/>
              </w:rPr>
              <w:t>Nunn,</w:t>
            </w:r>
          </w:p>
        </w:tc>
        <w:tc>
          <w:tcPr>
            <w:tcW w:w="1074" w:type="dxa"/>
            <w:tcBorders>
              <w:top w:val="nil"/>
              <w:left w:val="nil"/>
              <w:bottom w:val="single" w:sz="4" w:space="0" w:color="auto"/>
              <w:right w:val="single" w:sz="4" w:space="0" w:color="auto"/>
            </w:tcBorders>
            <w:noWrap/>
          </w:tcPr>
          <w:p w14:paraId="7ABD31D3" w14:textId="48BEF964" w:rsidR="00C3057D" w:rsidRDefault="00C3057D" w:rsidP="00C3057D">
            <w:pPr>
              <w:rPr>
                <w:rFonts w:ascii="Calabri" w:hAnsi="Calabri"/>
              </w:rPr>
            </w:pPr>
            <w:r>
              <w:rPr>
                <w:rFonts w:ascii="Calabri" w:hAnsi="Calabri"/>
              </w:rPr>
              <w:t>Katy</w:t>
            </w:r>
          </w:p>
        </w:tc>
      </w:tr>
      <w:tr w:rsidR="00C3057D" w14:paraId="29B298E9" w14:textId="77777777" w:rsidTr="00C3057D">
        <w:trPr>
          <w:trHeight w:val="300"/>
        </w:trPr>
        <w:tc>
          <w:tcPr>
            <w:tcW w:w="2335" w:type="dxa"/>
            <w:tcBorders>
              <w:top w:val="nil"/>
              <w:left w:val="single" w:sz="4" w:space="0" w:color="auto"/>
              <w:bottom w:val="single" w:sz="4" w:space="0" w:color="auto"/>
              <w:right w:val="nil"/>
            </w:tcBorders>
            <w:noWrap/>
            <w:hideMark/>
          </w:tcPr>
          <w:p w14:paraId="31762600" w14:textId="77777777" w:rsidR="00C3057D" w:rsidRDefault="00C3057D" w:rsidP="00C3057D">
            <w:pPr>
              <w:rPr>
                <w:rFonts w:ascii="Calabri" w:hAnsi="Calabri"/>
              </w:rPr>
            </w:pPr>
            <w:r>
              <w:rPr>
                <w:rFonts w:ascii="Calabri" w:hAnsi="Calabri"/>
              </w:rPr>
              <w:t>Bullock,</w:t>
            </w:r>
          </w:p>
        </w:tc>
        <w:tc>
          <w:tcPr>
            <w:tcW w:w="2205" w:type="dxa"/>
            <w:tcBorders>
              <w:top w:val="nil"/>
              <w:left w:val="nil"/>
              <w:bottom w:val="single" w:sz="4" w:space="0" w:color="auto"/>
              <w:right w:val="single" w:sz="4" w:space="0" w:color="auto"/>
            </w:tcBorders>
            <w:noWrap/>
            <w:hideMark/>
          </w:tcPr>
          <w:p w14:paraId="1C9CA0E0" w14:textId="77777777" w:rsidR="00C3057D" w:rsidRDefault="00C3057D" w:rsidP="00C3057D">
            <w:pPr>
              <w:rPr>
                <w:rFonts w:ascii="Calabri" w:hAnsi="Calabri"/>
              </w:rPr>
            </w:pPr>
            <w:r>
              <w:rPr>
                <w:rFonts w:ascii="Calabri" w:hAnsi="Calabri"/>
              </w:rPr>
              <w:t>Monica</w:t>
            </w:r>
          </w:p>
        </w:tc>
        <w:tc>
          <w:tcPr>
            <w:tcW w:w="960" w:type="dxa"/>
            <w:noWrap/>
            <w:hideMark/>
          </w:tcPr>
          <w:p w14:paraId="3FD460CE"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519297DA" w14:textId="61724984" w:rsidR="00C3057D" w:rsidRDefault="00C3057D" w:rsidP="00C3057D">
            <w:pPr>
              <w:rPr>
                <w:rFonts w:ascii="Calabri" w:hAnsi="Calabri"/>
              </w:rPr>
            </w:pPr>
            <w:r>
              <w:rPr>
                <w:rFonts w:ascii="Calabri" w:hAnsi="Calabri"/>
              </w:rPr>
              <w:t>Osborn,</w:t>
            </w:r>
          </w:p>
        </w:tc>
        <w:tc>
          <w:tcPr>
            <w:tcW w:w="1074" w:type="dxa"/>
            <w:tcBorders>
              <w:top w:val="nil"/>
              <w:left w:val="nil"/>
              <w:bottom w:val="single" w:sz="4" w:space="0" w:color="auto"/>
              <w:right w:val="single" w:sz="4" w:space="0" w:color="auto"/>
            </w:tcBorders>
            <w:noWrap/>
          </w:tcPr>
          <w:p w14:paraId="7FD857F0" w14:textId="787B4523" w:rsidR="00C3057D" w:rsidRDefault="00C3057D" w:rsidP="00C3057D">
            <w:pPr>
              <w:rPr>
                <w:rFonts w:ascii="Calabri" w:hAnsi="Calabri"/>
              </w:rPr>
            </w:pPr>
            <w:r>
              <w:rPr>
                <w:rFonts w:ascii="Calabri" w:hAnsi="Calabri"/>
              </w:rPr>
              <w:t>Amanda</w:t>
            </w:r>
          </w:p>
        </w:tc>
      </w:tr>
      <w:tr w:rsidR="00C3057D" w14:paraId="78026742" w14:textId="77777777" w:rsidTr="00C3057D">
        <w:trPr>
          <w:trHeight w:val="300"/>
        </w:trPr>
        <w:tc>
          <w:tcPr>
            <w:tcW w:w="2335" w:type="dxa"/>
            <w:tcBorders>
              <w:top w:val="nil"/>
              <w:left w:val="single" w:sz="4" w:space="0" w:color="auto"/>
              <w:bottom w:val="single" w:sz="4" w:space="0" w:color="auto"/>
              <w:right w:val="nil"/>
            </w:tcBorders>
            <w:noWrap/>
            <w:hideMark/>
          </w:tcPr>
          <w:p w14:paraId="43A0ECE6" w14:textId="77777777" w:rsidR="00C3057D" w:rsidRDefault="00C3057D" w:rsidP="00C3057D">
            <w:pPr>
              <w:rPr>
                <w:rFonts w:ascii="Calabri" w:hAnsi="Calabri"/>
              </w:rPr>
            </w:pPr>
            <w:r>
              <w:rPr>
                <w:rFonts w:ascii="Calabri" w:hAnsi="Calabri"/>
              </w:rPr>
              <w:t>Burns,</w:t>
            </w:r>
          </w:p>
        </w:tc>
        <w:tc>
          <w:tcPr>
            <w:tcW w:w="2205" w:type="dxa"/>
            <w:tcBorders>
              <w:top w:val="nil"/>
              <w:left w:val="nil"/>
              <w:bottom w:val="single" w:sz="4" w:space="0" w:color="auto"/>
              <w:right w:val="single" w:sz="4" w:space="0" w:color="auto"/>
            </w:tcBorders>
            <w:noWrap/>
            <w:hideMark/>
          </w:tcPr>
          <w:p w14:paraId="0FAD0D9F" w14:textId="77777777" w:rsidR="00C3057D" w:rsidRDefault="00C3057D" w:rsidP="00C3057D">
            <w:pPr>
              <w:rPr>
                <w:rFonts w:ascii="Calabri" w:hAnsi="Calabri"/>
              </w:rPr>
            </w:pPr>
            <w:r>
              <w:rPr>
                <w:rFonts w:ascii="Calabri" w:hAnsi="Calabri"/>
              </w:rPr>
              <w:t>Jessica</w:t>
            </w:r>
          </w:p>
        </w:tc>
        <w:tc>
          <w:tcPr>
            <w:tcW w:w="960" w:type="dxa"/>
            <w:noWrap/>
            <w:hideMark/>
          </w:tcPr>
          <w:p w14:paraId="7CF04CF9"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29C5DFD9" w14:textId="2C18370B" w:rsidR="00C3057D" w:rsidRDefault="00C3057D" w:rsidP="00C3057D">
            <w:pPr>
              <w:rPr>
                <w:rFonts w:ascii="Calabri" w:hAnsi="Calabri"/>
              </w:rPr>
            </w:pPr>
            <w:r>
              <w:rPr>
                <w:rFonts w:ascii="Calabri" w:hAnsi="Calabri"/>
              </w:rPr>
              <w:t>Palmer,</w:t>
            </w:r>
          </w:p>
        </w:tc>
        <w:tc>
          <w:tcPr>
            <w:tcW w:w="1074" w:type="dxa"/>
            <w:tcBorders>
              <w:top w:val="nil"/>
              <w:left w:val="nil"/>
              <w:bottom w:val="single" w:sz="4" w:space="0" w:color="auto"/>
              <w:right w:val="single" w:sz="4" w:space="0" w:color="auto"/>
            </w:tcBorders>
            <w:noWrap/>
          </w:tcPr>
          <w:p w14:paraId="2729572F" w14:textId="3804670E" w:rsidR="00C3057D" w:rsidRDefault="00C3057D" w:rsidP="00C3057D">
            <w:pPr>
              <w:rPr>
                <w:rFonts w:ascii="Calabri" w:hAnsi="Calabri"/>
              </w:rPr>
            </w:pPr>
            <w:r>
              <w:rPr>
                <w:rFonts w:ascii="Calabri" w:hAnsi="Calabri"/>
              </w:rPr>
              <w:t>Carol</w:t>
            </w:r>
          </w:p>
        </w:tc>
      </w:tr>
      <w:tr w:rsidR="00C3057D" w14:paraId="31878AA7" w14:textId="77777777" w:rsidTr="00C3057D">
        <w:trPr>
          <w:trHeight w:val="300"/>
        </w:trPr>
        <w:tc>
          <w:tcPr>
            <w:tcW w:w="2335" w:type="dxa"/>
            <w:tcBorders>
              <w:top w:val="nil"/>
              <w:left w:val="single" w:sz="4" w:space="0" w:color="auto"/>
              <w:bottom w:val="single" w:sz="4" w:space="0" w:color="auto"/>
              <w:right w:val="nil"/>
            </w:tcBorders>
            <w:noWrap/>
            <w:hideMark/>
          </w:tcPr>
          <w:p w14:paraId="0F40503B" w14:textId="77777777" w:rsidR="00C3057D" w:rsidRDefault="00C3057D" w:rsidP="00C3057D">
            <w:pPr>
              <w:rPr>
                <w:rFonts w:ascii="Calabri" w:hAnsi="Calabri"/>
              </w:rPr>
            </w:pPr>
            <w:r>
              <w:rPr>
                <w:rFonts w:ascii="Calabri" w:hAnsi="Calabri"/>
              </w:rPr>
              <w:t>Cook,</w:t>
            </w:r>
          </w:p>
        </w:tc>
        <w:tc>
          <w:tcPr>
            <w:tcW w:w="2205" w:type="dxa"/>
            <w:tcBorders>
              <w:top w:val="nil"/>
              <w:left w:val="nil"/>
              <w:bottom w:val="single" w:sz="4" w:space="0" w:color="auto"/>
              <w:right w:val="single" w:sz="4" w:space="0" w:color="auto"/>
            </w:tcBorders>
            <w:noWrap/>
            <w:hideMark/>
          </w:tcPr>
          <w:p w14:paraId="3152A7A6" w14:textId="77777777" w:rsidR="00C3057D" w:rsidRDefault="00C3057D" w:rsidP="00C3057D">
            <w:pPr>
              <w:rPr>
                <w:rFonts w:ascii="Calabri" w:hAnsi="Calabri"/>
              </w:rPr>
            </w:pPr>
            <w:r>
              <w:rPr>
                <w:rFonts w:ascii="Calabri" w:hAnsi="Calabri"/>
              </w:rPr>
              <w:t>Kelly</w:t>
            </w:r>
          </w:p>
        </w:tc>
        <w:tc>
          <w:tcPr>
            <w:tcW w:w="960" w:type="dxa"/>
            <w:noWrap/>
            <w:hideMark/>
          </w:tcPr>
          <w:p w14:paraId="4AF65855"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67A7843A" w14:textId="1BF2578F" w:rsidR="00C3057D" w:rsidRDefault="00C3057D" w:rsidP="00C3057D">
            <w:pPr>
              <w:rPr>
                <w:rFonts w:ascii="Calabri" w:hAnsi="Calabri"/>
              </w:rPr>
            </w:pPr>
            <w:r>
              <w:rPr>
                <w:rFonts w:ascii="Calabri" w:hAnsi="Calabri"/>
              </w:rPr>
              <w:t>Paxton,</w:t>
            </w:r>
          </w:p>
        </w:tc>
        <w:tc>
          <w:tcPr>
            <w:tcW w:w="1074" w:type="dxa"/>
            <w:tcBorders>
              <w:top w:val="nil"/>
              <w:left w:val="nil"/>
              <w:bottom w:val="single" w:sz="4" w:space="0" w:color="auto"/>
              <w:right w:val="single" w:sz="4" w:space="0" w:color="auto"/>
            </w:tcBorders>
            <w:noWrap/>
          </w:tcPr>
          <w:p w14:paraId="20888CA0" w14:textId="3B15C9C3" w:rsidR="00C3057D" w:rsidRDefault="00C3057D" w:rsidP="00C3057D">
            <w:pPr>
              <w:rPr>
                <w:rFonts w:ascii="Calabri" w:hAnsi="Calabri"/>
              </w:rPr>
            </w:pPr>
            <w:r>
              <w:rPr>
                <w:rFonts w:ascii="Calabri" w:hAnsi="Calabri"/>
              </w:rPr>
              <w:t>Wendy</w:t>
            </w:r>
          </w:p>
        </w:tc>
      </w:tr>
      <w:tr w:rsidR="00C3057D" w14:paraId="6E8DF9B1" w14:textId="77777777" w:rsidTr="00C3057D">
        <w:trPr>
          <w:trHeight w:val="300"/>
        </w:trPr>
        <w:tc>
          <w:tcPr>
            <w:tcW w:w="2335" w:type="dxa"/>
            <w:tcBorders>
              <w:top w:val="nil"/>
              <w:left w:val="single" w:sz="4" w:space="0" w:color="auto"/>
              <w:bottom w:val="single" w:sz="4" w:space="0" w:color="auto"/>
              <w:right w:val="nil"/>
            </w:tcBorders>
            <w:noWrap/>
            <w:hideMark/>
          </w:tcPr>
          <w:p w14:paraId="37DEE8CF" w14:textId="77777777" w:rsidR="00C3057D" w:rsidRDefault="00C3057D" w:rsidP="00C3057D">
            <w:pPr>
              <w:rPr>
                <w:rFonts w:ascii="Calabri" w:hAnsi="Calabri"/>
              </w:rPr>
            </w:pPr>
            <w:r>
              <w:rPr>
                <w:rFonts w:ascii="Calabri" w:hAnsi="Calabri"/>
              </w:rPr>
              <w:t>Diegel,</w:t>
            </w:r>
          </w:p>
        </w:tc>
        <w:tc>
          <w:tcPr>
            <w:tcW w:w="2205" w:type="dxa"/>
            <w:tcBorders>
              <w:top w:val="nil"/>
              <w:left w:val="nil"/>
              <w:bottom w:val="single" w:sz="4" w:space="0" w:color="auto"/>
              <w:right w:val="single" w:sz="4" w:space="0" w:color="auto"/>
            </w:tcBorders>
            <w:noWrap/>
            <w:hideMark/>
          </w:tcPr>
          <w:p w14:paraId="7D961341" w14:textId="77777777" w:rsidR="00C3057D" w:rsidRDefault="00C3057D" w:rsidP="00C3057D">
            <w:pPr>
              <w:rPr>
                <w:rFonts w:ascii="Calabri" w:hAnsi="Calabri"/>
              </w:rPr>
            </w:pPr>
            <w:r>
              <w:rPr>
                <w:rFonts w:ascii="Calabri" w:hAnsi="Calabri"/>
              </w:rPr>
              <w:t>Tori</w:t>
            </w:r>
          </w:p>
        </w:tc>
        <w:tc>
          <w:tcPr>
            <w:tcW w:w="960" w:type="dxa"/>
            <w:noWrap/>
            <w:hideMark/>
          </w:tcPr>
          <w:p w14:paraId="016D9E73"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656462BD" w14:textId="4DEA1C40" w:rsidR="00C3057D" w:rsidRDefault="00C3057D" w:rsidP="00C3057D">
            <w:pPr>
              <w:rPr>
                <w:rFonts w:ascii="Calabri" w:hAnsi="Calabri"/>
              </w:rPr>
            </w:pPr>
            <w:r>
              <w:rPr>
                <w:rFonts w:ascii="Calabri" w:hAnsi="Calabri"/>
              </w:rPr>
              <w:t>Preston II,</w:t>
            </w:r>
          </w:p>
        </w:tc>
        <w:tc>
          <w:tcPr>
            <w:tcW w:w="1074" w:type="dxa"/>
            <w:tcBorders>
              <w:top w:val="nil"/>
              <w:left w:val="nil"/>
              <w:bottom w:val="single" w:sz="4" w:space="0" w:color="auto"/>
              <w:right w:val="single" w:sz="4" w:space="0" w:color="auto"/>
            </w:tcBorders>
            <w:noWrap/>
          </w:tcPr>
          <w:p w14:paraId="572CD902" w14:textId="294A97FF" w:rsidR="00C3057D" w:rsidRDefault="00C3057D" w:rsidP="00C3057D">
            <w:pPr>
              <w:rPr>
                <w:rFonts w:ascii="Calabri" w:hAnsi="Calabri"/>
              </w:rPr>
            </w:pPr>
            <w:r>
              <w:rPr>
                <w:rFonts w:ascii="Calabri" w:hAnsi="Calabri"/>
              </w:rPr>
              <w:t>Eldon</w:t>
            </w:r>
          </w:p>
        </w:tc>
      </w:tr>
      <w:tr w:rsidR="00C3057D" w14:paraId="14057CEB" w14:textId="77777777" w:rsidTr="00C3057D">
        <w:trPr>
          <w:trHeight w:val="300"/>
        </w:trPr>
        <w:tc>
          <w:tcPr>
            <w:tcW w:w="2335" w:type="dxa"/>
            <w:tcBorders>
              <w:top w:val="nil"/>
              <w:left w:val="single" w:sz="4" w:space="0" w:color="auto"/>
              <w:bottom w:val="single" w:sz="4" w:space="0" w:color="auto"/>
              <w:right w:val="nil"/>
            </w:tcBorders>
            <w:noWrap/>
            <w:hideMark/>
          </w:tcPr>
          <w:p w14:paraId="57B0DE94" w14:textId="77777777" w:rsidR="00C3057D" w:rsidRDefault="00C3057D" w:rsidP="00C3057D">
            <w:pPr>
              <w:rPr>
                <w:rFonts w:ascii="Calabri" w:hAnsi="Calabri"/>
              </w:rPr>
            </w:pPr>
            <w:r>
              <w:rPr>
                <w:rFonts w:ascii="Calabri" w:hAnsi="Calabri"/>
              </w:rPr>
              <w:t>Fitchett,</w:t>
            </w:r>
          </w:p>
        </w:tc>
        <w:tc>
          <w:tcPr>
            <w:tcW w:w="2205" w:type="dxa"/>
            <w:tcBorders>
              <w:top w:val="nil"/>
              <w:left w:val="nil"/>
              <w:bottom w:val="single" w:sz="4" w:space="0" w:color="auto"/>
              <w:right w:val="single" w:sz="4" w:space="0" w:color="auto"/>
            </w:tcBorders>
            <w:noWrap/>
            <w:hideMark/>
          </w:tcPr>
          <w:p w14:paraId="3757C788" w14:textId="77777777" w:rsidR="00C3057D" w:rsidRDefault="00C3057D" w:rsidP="00C3057D">
            <w:pPr>
              <w:rPr>
                <w:rFonts w:ascii="Calabri" w:hAnsi="Calabri"/>
              </w:rPr>
            </w:pPr>
            <w:r>
              <w:rPr>
                <w:rFonts w:ascii="Calabri" w:hAnsi="Calabri"/>
              </w:rPr>
              <w:t>Sarah</w:t>
            </w:r>
          </w:p>
        </w:tc>
        <w:tc>
          <w:tcPr>
            <w:tcW w:w="960" w:type="dxa"/>
            <w:noWrap/>
            <w:hideMark/>
          </w:tcPr>
          <w:p w14:paraId="3D8E783C"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1DA768BF" w14:textId="2DB5D5D3" w:rsidR="00C3057D" w:rsidRDefault="00C3057D" w:rsidP="00C3057D">
            <w:pPr>
              <w:rPr>
                <w:rFonts w:ascii="Calabri" w:hAnsi="Calabri"/>
              </w:rPr>
            </w:pPr>
            <w:r>
              <w:rPr>
                <w:rFonts w:ascii="Calabri" w:hAnsi="Calabri"/>
              </w:rPr>
              <w:t>Rak,</w:t>
            </w:r>
          </w:p>
        </w:tc>
        <w:tc>
          <w:tcPr>
            <w:tcW w:w="1074" w:type="dxa"/>
            <w:tcBorders>
              <w:top w:val="nil"/>
              <w:left w:val="nil"/>
              <w:bottom w:val="single" w:sz="4" w:space="0" w:color="auto"/>
              <w:right w:val="single" w:sz="4" w:space="0" w:color="auto"/>
            </w:tcBorders>
            <w:noWrap/>
          </w:tcPr>
          <w:p w14:paraId="3A6A1DC9" w14:textId="33D8BE5E" w:rsidR="00C3057D" w:rsidRDefault="00C3057D" w:rsidP="00C3057D">
            <w:pPr>
              <w:rPr>
                <w:rFonts w:ascii="Calabri" w:hAnsi="Calabri"/>
              </w:rPr>
            </w:pPr>
            <w:r>
              <w:rPr>
                <w:rFonts w:ascii="Calabri" w:hAnsi="Calabri"/>
              </w:rPr>
              <w:t>Tonya</w:t>
            </w:r>
          </w:p>
        </w:tc>
      </w:tr>
      <w:tr w:rsidR="00C3057D" w14:paraId="25D1EC8A" w14:textId="77777777" w:rsidTr="00C3057D">
        <w:trPr>
          <w:trHeight w:val="300"/>
        </w:trPr>
        <w:tc>
          <w:tcPr>
            <w:tcW w:w="2335" w:type="dxa"/>
            <w:tcBorders>
              <w:top w:val="nil"/>
              <w:left w:val="single" w:sz="4" w:space="0" w:color="auto"/>
              <w:bottom w:val="single" w:sz="4" w:space="0" w:color="auto"/>
              <w:right w:val="nil"/>
            </w:tcBorders>
            <w:noWrap/>
            <w:hideMark/>
          </w:tcPr>
          <w:p w14:paraId="3195EF21" w14:textId="77777777" w:rsidR="00C3057D" w:rsidRDefault="00C3057D" w:rsidP="00C3057D">
            <w:pPr>
              <w:rPr>
                <w:rFonts w:ascii="Calabri" w:hAnsi="Calabri"/>
              </w:rPr>
            </w:pPr>
            <w:r>
              <w:rPr>
                <w:rFonts w:ascii="Calabri" w:hAnsi="Calabri"/>
              </w:rPr>
              <w:t>Freiheit,</w:t>
            </w:r>
          </w:p>
        </w:tc>
        <w:tc>
          <w:tcPr>
            <w:tcW w:w="2205" w:type="dxa"/>
            <w:tcBorders>
              <w:top w:val="nil"/>
              <w:left w:val="nil"/>
              <w:bottom w:val="single" w:sz="4" w:space="0" w:color="auto"/>
              <w:right w:val="single" w:sz="4" w:space="0" w:color="auto"/>
            </w:tcBorders>
            <w:noWrap/>
            <w:hideMark/>
          </w:tcPr>
          <w:p w14:paraId="6003A1D3" w14:textId="77777777" w:rsidR="00C3057D" w:rsidRDefault="00C3057D" w:rsidP="00C3057D">
            <w:pPr>
              <w:rPr>
                <w:rFonts w:ascii="Calabri" w:hAnsi="Calabri"/>
              </w:rPr>
            </w:pPr>
            <w:r>
              <w:rPr>
                <w:rFonts w:ascii="Calabri" w:hAnsi="Calabri"/>
              </w:rPr>
              <w:t>Julie</w:t>
            </w:r>
          </w:p>
        </w:tc>
        <w:tc>
          <w:tcPr>
            <w:tcW w:w="960" w:type="dxa"/>
            <w:noWrap/>
            <w:hideMark/>
          </w:tcPr>
          <w:p w14:paraId="0663F785"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441B50F4" w14:textId="1D0BF744" w:rsidR="00C3057D" w:rsidRDefault="00C3057D" w:rsidP="00C3057D">
            <w:pPr>
              <w:rPr>
                <w:rFonts w:ascii="Calabri" w:hAnsi="Calabri"/>
              </w:rPr>
            </w:pPr>
            <w:r>
              <w:rPr>
                <w:rFonts w:ascii="Calabri" w:hAnsi="Calabri"/>
              </w:rPr>
              <w:t>Rambow,</w:t>
            </w:r>
          </w:p>
        </w:tc>
        <w:tc>
          <w:tcPr>
            <w:tcW w:w="1074" w:type="dxa"/>
            <w:tcBorders>
              <w:top w:val="nil"/>
              <w:left w:val="nil"/>
              <w:bottom w:val="single" w:sz="4" w:space="0" w:color="auto"/>
              <w:right w:val="single" w:sz="4" w:space="0" w:color="auto"/>
            </w:tcBorders>
            <w:noWrap/>
          </w:tcPr>
          <w:p w14:paraId="66FD7DD9" w14:textId="6F199A62" w:rsidR="00C3057D" w:rsidRDefault="00C3057D" w:rsidP="00C3057D">
            <w:pPr>
              <w:rPr>
                <w:rFonts w:ascii="Calabri" w:hAnsi="Calabri"/>
              </w:rPr>
            </w:pPr>
            <w:r>
              <w:rPr>
                <w:rFonts w:ascii="Calabri" w:hAnsi="Calabri"/>
              </w:rPr>
              <w:t>Treva</w:t>
            </w:r>
          </w:p>
        </w:tc>
      </w:tr>
      <w:tr w:rsidR="00C3057D" w14:paraId="4705620F" w14:textId="77777777" w:rsidTr="00C3057D">
        <w:trPr>
          <w:trHeight w:val="300"/>
        </w:trPr>
        <w:tc>
          <w:tcPr>
            <w:tcW w:w="2335" w:type="dxa"/>
            <w:tcBorders>
              <w:top w:val="nil"/>
              <w:left w:val="single" w:sz="4" w:space="0" w:color="auto"/>
              <w:bottom w:val="single" w:sz="4" w:space="0" w:color="auto"/>
              <w:right w:val="nil"/>
            </w:tcBorders>
            <w:noWrap/>
            <w:hideMark/>
          </w:tcPr>
          <w:p w14:paraId="016C2388" w14:textId="77777777" w:rsidR="00C3057D" w:rsidRDefault="00C3057D" w:rsidP="00C3057D">
            <w:pPr>
              <w:rPr>
                <w:rFonts w:ascii="Calabri" w:hAnsi="Calabri"/>
              </w:rPr>
            </w:pPr>
            <w:r>
              <w:rPr>
                <w:rFonts w:ascii="Calabri" w:hAnsi="Calabri"/>
              </w:rPr>
              <w:t>Grant,</w:t>
            </w:r>
          </w:p>
        </w:tc>
        <w:tc>
          <w:tcPr>
            <w:tcW w:w="2205" w:type="dxa"/>
            <w:tcBorders>
              <w:top w:val="nil"/>
              <w:left w:val="nil"/>
              <w:bottom w:val="single" w:sz="4" w:space="0" w:color="auto"/>
              <w:right w:val="single" w:sz="4" w:space="0" w:color="auto"/>
            </w:tcBorders>
            <w:noWrap/>
            <w:hideMark/>
          </w:tcPr>
          <w:p w14:paraId="2C9BD121" w14:textId="77777777" w:rsidR="00C3057D" w:rsidRDefault="00C3057D" w:rsidP="00C3057D">
            <w:pPr>
              <w:rPr>
                <w:rFonts w:ascii="Calabri" w:hAnsi="Calabri"/>
              </w:rPr>
            </w:pPr>
            <w:r>
              <w:rPr>
                <w:rFonts w:ascii="Calabri" w:hAnsi="Calabri"/>
              </w:rPr>
              <w:t>Cheryl</w:t>
            </w:r>
          </w:p>
        </w:tc>
        <w:tc>
          <w:tcPr>
            <w:tcW w:w="960" w:type="dxa"/>
            <w:noWrap/>
            <w:hideMark/>
          </w:tcPr>
          <w:p w14:paraId="70B2A5B8"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108C7B2C" w14:textId="444481A9" w:rsidR="00C3057D" w:rsidRDefault="00C3057D" w:rsidP="00C3057D">
            <w:pPr>
              <w:rPr>
                <w:rFonts w:ascii="Calabri" w:hAnsi="Calabri"/>
              </w:rPr>
            </w:pPr>
            <w:r>
              <w:rPr>
                <w:rFonts w:ascii="Calabri" w:hAnsi="Calabri"/>
              </w:rPr>
              <w:t>Rancour,</w:t>
            </w:r>
          </w:p>
        </w:tc>
        <w:tc>
          <w:tcPr>
            <w:tcW w:w="1074" w:type="dxa"/>
            <w:tcBorders>
              <w:top w:val="nil"/>
              <w:left w:val="nil"/>
              <w:bottom w:val="single" w:sz="4" w:space="0" w:color="auto"/>
              <w:right w:val="single" w:sz="4" w:space="0" w:color="auto"/>
            </w:tcBorders>
            <w:noWrap/>
          </w:tcPr>
          <w:p w14:paraId="785DF177" w14:textId="132F0524" w:rsidR="00C3057D" w:rsidRDefault="00C3057D" w:rsidP="00C3057D">
            <w:pPr>
              <w:rPr>
                <w:rFonts w:ascii="Calabri" w:hAnsi="Calabri"/>
              </w:rPr>
            </w:pPr>
            <w:r>
              <w:rPr>
                <w:rFonts w:ascii="Calabri" w:hAnsi="Calabri"/>
              </w:rPr>
              <w:t>Gregory</w:t>
            </w:r>
          </w:p>
        </w:tc>
      </w:tr>
      <w:tr w:rsidR="00C3057D" w14:paraId="3C639A20" w14:textId="77777777" w:rsidTr="00C3057D">
        <w:trPr>
          <w:trHeight w:val="300"/>
        </w:trPr>
        <w:tc>
          <w:tcPr>
            <w:tcW w:w="2335" w:type="dxa"/>
            <w:tcBorders>
              <w:top w:val="nil"/>
              <w:left w:val="single" w:sz="4" w:space="0" w:color="auto"/>
              <w:bottom w:val="single" w:sz="4" w:space="0" w:color="auto"/>
              <w:right w:val="nil"/>
            </w:tcBorders>
            <w:noWrap/>
            <w:hideMark/>
          </w:tcPr>
          <w:p w14:paraId="348FAECB" w14:textId="77777777" w:rsidR="00C3057D" w:rsidRDefault="00C3057D" w:rsidP="00C3057D">
            <w:pPr>
              <w:rPr>
                <w:rFonts w:ascii="Calabri" w:hAnsi="Calabri"/>
              </w:rPr>
            </w:pPr>
            <w:r>
              <w:rPr>
                <w:rFonts w:ascii="Calabri" w:hAnsi="Calabri"/>
              </w:rPr>
              <w:t>Harrison,</w:t>
            </w:r>
          </w:p>
        </w:tc>
        <w:tc>
          <w:tcPr>
            <w:tcW w:w="2205" w:type="dxa"/>
            <w:tcBorders>
              <w:top w:val="nil"/>
              <w:left w:val="nil"/>
              <w:bottom w:val="single" w:sz="4" w:space="0" w:color="auto"/>
              <w:right w:val="single" w:sz="4" w:space="0" w:color="auto"/>
            </w:tcBorders>
            <w:noWrap/>
            <w:hideMark/>
          </w:tcPr>
          <w:p w14:paraId="07317751" w14:textId="77777777" w:rsidR="00C3057D" w:rsidRDefault="00C3057D" w:rsidP="00C3057D">
            <w:pPr>
              <w:rPr>
                <w:rFonts w:ascii="Calabri" w:hAnsi="Calabri"/>
              </w:rPr>
            </w:pPr>
            <w:r>
              <w:rPr>
                <w:rFonts w:ascii="Calabri" w:hAnsi="Calabri"/>
              </w:rPr>
              <w:t>Gary</w:t>
            </w:r>
          </w:p>
        </w:tc>
        <w:tc>
          <w:tcPr>
            <w:tcW w:w="960" w:type="dxa"/>
            <w:noWrap/>
            <w:hideMark/>
          </w:tcPr>
          <w:p w14:paraId="0FBB228A"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1928BFE2" w14:textId="0DE4FA44" w:rsidR="00C3057D" w:rsidRDefault="00C3057D" w:rsidP="00C3057D">
            <w:pPr>
              <w:rPr>
                <w:rFonts w:ascii="Calabri" w:hAnsi="Calabri"/>
              </w:rPr>
            </w:pPr>
            <w:r>
              <w:rPr>
                <w:rFonts w:ascii="Calabri" w:hAnsi="Calabri"/>
              </w:rPr>
              <w:t>Rich,</w:t>
            </w:r>
          </w:p>
        </w:tc>
        <w:tc>
          <w:tcPr>
            <w:tcW w:w="1074" w:type="dxa"/>
            <w:tcBorders>
              <w:top w:val="nil"/>
              <w:left w:val="nil"/>
              <w:bottom w:val="single" w:sz="4" w:space="0" w:color="auto"/>
              <w:right w:val="single" w:sz="4" w:space="0" w:color="auto"/>
            </w:tcBorders>
            <w:noWrap/>
          </w:tcPr>
          <w:p w14:paraId="4B55F9F9" w14:textId="2461C16C" w:rsidR="00C3057D" w:rsidRDefault="00C3057D" w:rsidP="00C3057D">
            <w:pPr>
              <w:rPr>
                <w:rFonts w:ascii="Calabri" w:hAnsi="Calabri"/>
              </w:rPr>
            </w:pPr>
            <w:r>
              <w:rPr>
                <w:rFonts w:ascii="Calabri" w:hAnsi="Calabri"/>
              </w:rPr>
              <w:t>Rochelle</w:t>
            </w:r>
          </w:p>
        </w:tc>
      </w:tr>
      <w:tr w:rsidR="00C3057D" w14:paraId="28DF8C03" w14:textId="77777777" w:rsidTr="00C3057D">
        <w:trPr>
          <w:trHeight w:val="300"/>
        </w:trPr>
        <w:tc>
          <w:tcPr>
            <w:tcW w:w="2335" w:type="dxa"/>
            <w:tcBorders>
              <w:top w:val="nil"/>
              <w:left w:val="single" w:sz="4" w:space="0" w:color="auto"/>
              <w:bottom w:val="single" w:sz="4" w:space="0" w:color="auto"/>
              <w:right w:val="nil"/>
            </w:tcBorders>
            <w:noWrap/>
            <w:hideMark/>
          </w:tcPr>
          <w:p w14:paraId="541CA134" w14:textId="77777777" w:rsidR="00C3057D" w:rsidRDefault="00C3057D" w:rsidP="00C3057D">
            <w:pPr>
              <w:rPr>
                <w:rFonts w:ascii="Calabri" w:hAnsi="Calabri"/>
              </w:rPr>
            </w:pPr>
            <w:r>
              <w:rPr>
                <w:rFonts w:ascii="Calabri" w:hAnsi="Calabri"/>
              </w:rPr>
              <w:t>Hemphill,</w:t>
            </w:r>
          </w:p>
        </w:tc>
        <w:tc>
          <w:tcPr>
            <w:tcW w:w="2205" w:type="dxa"/>
            <w:tcBorders>
              <w:top w:val="nil"/>
              <w:left w:val="nil"/>
              <w:bottom w:val="single" w:sz="4" w:space="0" w:color="auto"/>
              <w:right w:val="single" w:sz="4" w:space="0" w:color="auto"/>
            </w:tcBorders>
            <w:noWrap/>
            <w:hideMark/>
          </w:tcPr>
          <w:p w14:paraId="69613116" w14:textId="77777777" w:rsidR="00C3057D" w:rsidRDefault="00C3057D" w:rsidP="00C3057D">
            <w:pPr>
              <w:rPr>
                <w:rFonts w:ascii="Calabri" w:hAnsi="Calabri"/>
              </w:rPr>
            </w:pPr>
            <w:r>
              <w:rPr>
                <w:rFonts w:ascii="Calabri" w:hAnsi="Calabri"/>
              </w:rPr>
              <w:t>Karin</w:t>
            </w:r>
          </w:p>
        </w:tc>
        <w:tc>
          <w:tcPr>
            <w:tcW w:w="960" w:type="dxa"/>
            <w:noWrap/>
            <w:hideMark/>
          </w:tcPr>
          <w:p w14:paraId="50A51A18"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68E6E348" w14:textId="554600FC" w:rsidR="00C3057D" w:rsidRDefault="00C3057D" w:rsidP="00C3057D">
            <w:pPr>
              <w:rPr>
                <w:rFonts w:ascii="Calabri" w:hAnsi="Calabri"/>
              </w:rPr>
            </w:pPr>
            <w:r>
              <w:rPr>
                <w:rFonts w:ascii="Calabri" w:hAnsi="Calabri"/>
              </w:rPr>
              <w:t>Ritchie,</w:t>
            </w:r>
          </w:p>
        </w:tc>
        <w:tc>
          <w:tcPr>
            <w:tcW w:w="1074" w:type="dxa"/>
            <w:tcBorders>
              <w:top w:val="nil"/>
              <w:left w:val="nil"/>
              <w:bottom w:val="single" w:sz="4" w:space="0" w:color="auto"/>
              <w:right w:val="single" w:sz="4" w:space="0" w:color="auto"/>
            </w:tcBorders>
            <w:noWrap/>
          </w:tcPr>
          <w:p w14:paraId="7CAA35D1" w14:textId="79A09896" w:rsidR="00C3057D" w:rsidRDefault="00C3057D" w:rsidP="00C3057D">
            <w:pPr>
              <w:rPr>
                <w:rFonts w:ascii="Calabri" w:hAnsi="Calabri"/>
              </w:rPr>
            </w:pPr>
            <w:r>
              <w:rPr>
                <w:rFonts w:ascii="Calabri" w:hAnsi="Calabri"/>
              </w:rPr>
              <w:t>Jennie</w:t>
            </w:r>
          </w:p>
        </w:tc>
      </w:tr>
      <w:tr w:rsidR="00C3057D" w14:paraId="4EEB51AF" w14:textId="77777777" w:rsidTr="00C3057D">
        <w:trPr>
          <w:trHeight w:val="300"/>
        </w:trPr>
        <w:tc>
          <w:tcPr>
            <w:tcW w:w="2335" w:type="dxa"/>
            <w:tcBorders>
              <w:top w:val="nil"/>
              <w:left w:val="single" w:sz="4" w:space="0" w:color="auto"/>
              <w:bottom w:val="single" w:sz="4" w:space="0" w:color="auto"/>
              <w:right w:val="nil"/>
            </w:tcBorders>
            <w:noWrap/>
            <w:hideMark/>
          </w:tcPr>
          <w:p w14:paraId="230B16F3" w14:textId="77777777" w:rsidR="00C3057D" w:rsidRDefault="00C3057D" w:rsidP="00C3057D">
            <w:pPr>
              <w:rPr>
                <w:rFonts w:ascii="Calabri" w:hAnsi="Calabri"/>
              </w:rPr>
            </w:pPr>
            <w:r>
              <w:rPr>
                <w:rFonts w:ascii="Calabri" w:hAnsi="Calabri"/>
              </w:rPr>
              <w:t>Hernandez Rodriguez,</w:t>
            </w:r>
          </w:p>
        </w:tc>
        <w:tc>
          <w:tcPr>
            <w:tcW w:w="2205" w:type="dxa"/>
            <w:tcBorders>
              <w:top w:val="nil"/>
              <w:left w:val="nil"/>
              <w:bottom w:val="single" w:sz="4" w:space="0" w:color="auto"/>
              <w:right w:val="single" w:sz="4" w:space="0" w:color="auto"/>
            </w:tcBorders>
            <w:noWrap/>
            <w:hideMark/>
          </w:tcPr>
          <w:p w14:paraId="7B7C232B" w14:textId="77777777" w:rsidR="00C3057D" w:rsidRDefault="00C3057D" w:rsidP="00C3057D">
            <w:pPr>
              <w:rPr>
                <w:rFonts w:ascii="Calabri" w:hAnsi="Calabri"/>
              </w:rPr>
            </w:pPr>
            <w:r>
              <w:rPr>
                <w:rFonts w:ascii="Calabri" w:hAnsi="Calabri"/>
              </w:rPr>
              <w:t>Maria</w:t>
            </w:r>
          </w:p>
        </w:tc>
        <w:tc>
          <w:tcPr>
            <w:tcW w:w="960" w:type="dxa"/>
            <w:noWrap/>
            <w:hideMark/>
          </w:tcPr>
          <w:p w14:paraId="645E1FFB"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09FDC7AA" w14:textId="210AB8EA" w:rsidR="00C3057D" w:rsidRDefault="00C3057D" w:rsidP="00C3057D">
            <w:pPr>
              <w:rPr>
                <w:rFonts w:ascii="Calabri" w:hAnsi="Calabri"/>
              </w:rPr>
            </w:pPr>
            <w:r>
              <w:rPr>
                <w:rFonts w:ascii="Calabri" w:hAnsi="Calabri"/>
              </w:rPr>
              <w:t>Rock,</w:t>
            </w:r>
          </w:p>
        </w:tc>
        <w:tc>
          <w:tcPr>
            <w:tcW w:w="1074" w:type="dxa"/>
            <w:tcBorders>
              <w:top w:val="nil"/>
              <w:left w:val="nil"/>
              <w:bottom w:val="single" w:sz="4" w:space="0" w:color="auto"/>
              <w:right w:val="single" w:sz="4" w:space="0" w:color="auto"/>
            </w:tcBorders>
            <w:noWrap/>
          </w:tcPr>
          <w:p w14:paraId="67E17250" w14:textId="3364BDC1" w:rsidR="00C3057D" w:rsidRDefault="00C3057D" w:rsidP="00C3057D">
            <w:pPr>
              <w:rPr>
                <w:rFonts w:ascii="Calabri" w:hAnsi="Calabri"/>
              </w:rPr>
            </w:pPr>
            <w:r>
              <w:rPr>
                <w:rFonts w:ascii="Calabri" w:hAnsi="Calabri"/>
              </w:rPr>
              <w:t>Sheila</w:t>
            </w:r>
          </w:p>
        </w:tc>
      </w:tr>
      <w:tr w:rsidR="00C3057D" w14:paraId="03B33168" w14:textId="77777777" w:rsidTr="00C3057D">
        <w:trPr>
          <w:trHeight w:val="300"/>
        </w:trPr>
        <w:tc>
          <w:tcPr>
            <w:tcW w:w="2335" w:type="dxa"/>
            <w:tcBorders>
              <w:top w:val="nil"/>
              <w:left w:val="single" w:sz="4" w:space="0" w:color="auto"/>
              <w:bottom w:val="single" w:sz="4" w:space="0" w:color="auto"/>
              <w:right w:val="nil"/>
            </w:tcBorders>
            <w:noWrap/>
            <w:hideMark/>
          </w:tcPr>
          <w:p w14:paraId="34A9929F" w14:textId="77777777" w:rsidR="00C3057D" w:rsidRDefault="00C3057D" w:rsidP="00C3057D">
            <w:pPr>
              <w:rPr>
                <w:rFonts w:ascii="Calabri" w:hAnsi="Calabri"/>
              </w:rPr>
            </w:pPr>
            <w:r>
              <w:rPr>
                <w:rFonts w:ascii="Calabri" w:hAnsi="Calabri"/>
              </w:rPr>
              <w:t>Hurley,</w:t>
            </w:r>
          </w:p>
        </w:tc>
        <w:tc>
          <w:tcPr>
            <w:tcW w:w="2205" w:type="dxa"/>
            <w:tcBorders>
              <w:top w:val="nil"/>
              <w:left w:val="nil"/>
              <w:bottom w:val="single" w:sz="4" w:space="0" w:color="auto"/>
              <w:right w:val="single" w:sz="4" w:space="0" w:color="auto"/>
            </w:tcBorders>
            <w:noWrap/>
            <w:hideMark/>
          </w:tcPr>
          <w:p w14:paraId="686AB4C0" w14:textId="77777777" w:rsidR="00C3057D" w:rsidRDefault="00C3057D" w:rsidP="00C3057D">
            <w:pPr>
              <w:rPr>
                <w:rFonts w:ascii="Calabri" w:hAnsi="Calabri"/>
              </w:rPr>
            </w:pPr>
            <w:r>
              <w:rPr>
                <w:rFonts w:ascii="Calabri" w:hAnsi="Calabri"/>
              </w:rPr>
              <w:t>Louann</w:t>
            </w:r>
          </w:p>
        </w:tc>
        <w:tc>
          <w:tcPr>
            <w:tcW w:w="960" w:type="dxa"/>
            <w:noWrap/>
            <w:hideMark/>
          </w:tcPr>
          <w:p w14:paraId="60A52588"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3A9DAEF1" w14:textId="3AD0594C" w:rsidR="00C3057D" w:rsidRDefault="00C3057D" w:rsidP="00C3057D">
            <w:pPr>
              <w:rPr>
                <w:rFonts w:ascii="Calabri" w:hAnsi="Calabri"/>
              </w:rPr>
            </w:pPr>
            <w:r>
              <w:rPr>
                <w:rFonts w:ascii="Calabri" w:hAnsi="Calabri"/>
              </w:rPr>
              <w:t>Sanders,</w:t>
            </w:r>
          </w:p>
        </w:tc>
        <w:tc>
          <w:tcPr>
            <w:tcW w:w="1074" w:type="dxa"/>
            <w:tcBorders>
              <w:top w:val="nil"/>
              <w:left w:val="nil"/>
              <w:bottom w:val="single" w:sz="4" w:space="0" w:color="auto"/>
              <w:right w:val="single" w:sz="4" w:space="0" w:color="auto"/>
            </w:tcBorders>
            <w:noWrap/>
          </w:tcPr>
          <w:p w14:paraId="4E4D39E7" w14:textId="65FE9DB0" w:rsidR="00C3057D" w:rsidRDefault="00C3057D" w:rsidP="00C3057D">
            <w:pPr>
              <w:rPr>
                <w:rFonts w:ascii="Calabri" w:hAnsi="Calabri"/>
              </w:rPr>
            </w:pPr>
            <w:r>
              <w:rPr>
                <w:rFonts w:ascii="Calabri" w:hAnsi="Calabri"/>
              </w:rPr>
              <w:t>Joyce</w:t>
            </w:r>
          </w:p>
        </w:tc>
      </w:tr>
      <w:tr w:rsidR="00C3057D" w14:paraId="448090C5" w14:textId="77777777" w:rsidTr="00C3057D">
        <w:trPr>
          <w:trHeight w:val="300"/>
        </w:trPr>
        <w:tc>
          <w:tcPr>
            <w:tcW w:w="2335" w:type="dxa"/>
            <w:tcBorders>
              <w:top w:val="nil"/>
              <w:left w:val="single" w:sz="4" w:space="0" w:color="auto"/>
              <w:bottom w:val="single" w:sz="4" w:space="0" w:color="auto"/>
              <w:right w:val="nil"/>
            </w:tcBorders>
            <w:noWrap/>
            <w:hideMark/>
          </w:tcPr>
          <w:p w14:paraId="0C7B1822" w14:textId="77777777" w:rsidR="00C3057D" w:rsidRDefault="00C3057D" w:rsidP="00C3057D">
            <w:pPr>
              <w:rPr>
                <w:rFonts w:ascii="Calabri" w:hAnsi="Calabri"/>
              </w:rPr>
            </w:pPr>
            <w:r>
              <w:rPr>
                <w:rFonts w:ascii="Calabri" w:hAnsi="Calabri"/>
              </w:rPr>
              <w:t>Jeffery,</w:t>
            </w:r>
          </w:p>
        </w:tc>
        <w:tc>
          <w:tcPr>
            <w:tcW w:w="2205" w:type="dxa"/>
            <w:tcBorders>
              <w:top w:val="nil"/>
              <w:left w:val="nil"/>
              <w:bottom w:val="single" w:sz="4" w:space="0" w:color="auto"/>
              <w:right w:val="single" w:sz="4" w:space="0" w:color="auto"/>
            </w:tcBorders>
            <w:noWrap/>
            <w:hideMark/>
          </w:tcPr>
          <w:p w14:paraId="6959906A" w14:textId="77777777" w:rsidR="00C3057D" w:rsidRDefault="00C3057D" w:rsidP="00C3057D">
            <w:pPr>
              <w:rPr>
                <w:rFonts w:ascii="Calabri" w:hAnsi="Calabri"/>
              </w:rPr>
            </w:pPr>
            <w:r>
              <w:rPr>
                <w:rFonts w:ascii="Calabri" w:hAnsi="Calabri"/>
              </w:rPr>
              <w:t>Marcie</w:t>
            </w:r>
          </w:p>
        </w:tc>
        <w:tc>
          <w:tcPr>
            <w:tcW w:w="960" w:type="dxa"/>
            <w:noWrap/>
            <w:hideMark/>
          </w:tcPr>
          <w:p w14:paraId="2C0617F6"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00D20FF6" w14:textId="73F4440C" w:rsidR="00C3057D" w:rsidRDefault="00C3057D" w:rsidP="00C3057D">
            <w:pPr>
              <w:rPr>
                <w:rFonts w:ascii="Calabri" w:hAnsi="Calabri"/>
              </w:rPr>
            </w:pPr>
            <w:r>
              <w:rPr>
                <w:rFonts w:ascii="Calabri" w:hAnsi="Calabri"/>
              </w:rPr>
              <w:t>Schornack,</w:t>
            </w:r>
          </w:p>
        </w:tc>
        <w:tc>
          <w:tcPr>
            <w:tcW w:w="1074" w:type="dxa"/>
            <w:tcBorders>
              <w:top w:val="nil"/>
              <w:left w:val="nil"/>
              <w:bottom w:val="single" w:sz="4" w:space="0" w:color="auto"/>
              <w:right w:val="single" w:sz="4" w:space="0" w:color="auto"/>
            </w:tcBorders>
            <w:noWrap/>
          </w:tcPr>
          <w:p w14:paraId="15BB10CF" w14:textId="7CE37BC3" w:rsidR="00C3057D" w:rsidRDefault="00C3057D" w:rsidP="00C3057D">
            <w:pPr>
              <w:rPr>
                <w:rFonts w:ascii="Calabri" w:hAnsi="Calabri"/>
              </w:rPr>
            </w:pPr>
            <w:r>
              <w:rPr>
                <w:rFonts w:ascii="Calabri" w:hAnsi="Calabri"/>
              </w:rPr>
              <w:t>Angel</w:t>
            </w:r>
          </w:p>
        </w:tc>
      </w:tr>
      <w:tr w:rsidR="00C3057D" w14:paraId="7C0FB446" w14:textId="77777777" w:rsidTr="00C3057D">
        <w:trPr>
          <w:trHeight w:val="300"/>
        </w:trPr>
        <w:tc>
          <w:tcPr>
            <w:tcW w:w="2335" w:type="dxa"/>
            <w:tcBorders>
              <w:top w:val="nil"/>
              <w:left w:val="single" w:sz="4" w:space="0" w:color="auto"/>
              <w:bottom w:val="single" w:sz="4" w:space="0" w:color="auto"/>
              <w:right w:val="nil"/>
            </w:tcBorders>
            <w:noWrap/>
            <w:hideMark/>
          </w:tcPr>
          <w:p w14:paraId="133EA40F" w14:textId="77777777" w:rsidR="00C3057D" w:rsidRDefault="00C3057D" w:rsidP="00C3057D">
            <w:pPr>
              <w:rPr>
                <w:rFonts w:ascii="Calabri" w:hAnsi="Calabri"/>
              </w:rPr>
            </w:pPr>
            <w:r>
              <w:rPr>
                <w:rFonts w:ascii="Calabri" w:hAnsi="Calabri"/>
              </w:rPr>
              <w:t>Kean,</w:t>
            </w:r>
          </w:p>
        </w:tc>
        <w:tc>
          <w:tcPr>
            <w:tcW w:w="2205" w:type="dxa"/>
            <w:tcBorders>
              <w:top w:val="nil"/>
              <w:left w:val="nil"/>
              <w:bottom w:val="single" w:sz="4" w:space="0" w:color="auto"/>
              <w:right w:val="single" w:sz="4" w:space="0" w:color="auto"/>
            </w:tcBorders>
            <w:noWrap/>
            <w:hideMark/>
          </w:tcPr>
          <w:p w14:paraId="65287E02" w14:textId="77777777" w:rsidR="00C3057D" w:rsidRDefault="00C3057D" w:rsidP="00C3057D">
            <w:pPr>
              <w:rPr>
                <w:rFonts w:ascii="Calabri" w:hAnsi="Calabri"/>
              </w:rPr>
            </w:pPr>
            <w:r>
              <w:rPr>
                <w:rFonts w:ascii="Calabri" w:hAnsi="Calabri"/>
              </w:rPr>
              <w:t>Jona</w:t>
            </w:r>
          </w:p>
        </w:tc>
        <w:tc>
          <w:tcPr>
            <w:tcW w:w="960" w:type="dxa"/>
            <w:noWrap/>
            <w:hideMark/>
          </w:tcPr>
          <w:p w14:paraId="5D76F328"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375B3CF8" w14:textId="3E0FEE56" w:rsidR="00C3057D" w:rsidRDefault="00C3057D" w:rsidP="00C3057D">
            <w:pPr>
              <w:rPr>
                <w:rFonts w:ascii="Calabri" w:hAnsi="Calabri"/>
              </w:rPr>
            </w:pPr>
            <w:r>
              <w:rPr>
                <w:rFonts w:ascii="Calabri" w:hAnsi="Calabri"/>
              </w:rPr>
              <w:t>Schueler,</w:t>
            </w:r>
          </w:p>
        </w:tc>
        <w:tc>
          <w:tcPr>
            <w:tcW w:w="1074" w:type="dxa"/>
            <w:tcBorders>
              <w:top w:val="nil"/>
              <w:left w:val="nil"/>
              <w:bottom w:val="single" w:sz="4" w:space="0" w:color="auto"/>
              <w:right w:val="single" w:sz="4" w:space="0" w:color="auto"/>
            </w:tcBorders>
            <w:noWrap/>
          </w:tcPr>
          <w:p w14:paraId="423EBE1A" w14:textId="043734E2" w:rsidR="00C3057D" w:rsidRDefault="00C3057D" w:rsidP="00C3057D">
            <w:pPr>
              <w:rPr>
                <w:rFonts w:ascii="Calabri" w:hAnsi="Calabri"/>
              </w:rPr>
            </w:pPr>
            <w:r>
              <w:rPr>
                <w:rFonts w:ascii="Calabri" w:hAnsi="Calabri"/>
              </w:rPr>
              <w:t>Christian</w:t>
            </w:r>
          </w:p>
        </w:tc>
      </w:tr>
      <w:tr w:rsidR="00C3057D" w14:paraId="0FE55A08" w14:textId="77777777" w:rsidTr="00C3057D">
        <w:trPr>
          <w:trHeight w:val="300"/>
        </w:trPr>
        <w:tc>
          <w:tcPr>
            <w:tcW w:w="2335" w:type="dxa"/>
            <w:tcBorders>
              <w:top w:val="nil"/>
              <w:left w:val="single" w:sz="4" w:space="0" w:color="auto"/>
              <w:bottom w:val="single" w:sz="4" w:space="0" w:color="auto"/>
              <w:right w:val="nil"/>
            </w:tcBorders>
            <w:noWrap/>
            <w:hideMark/>
          </w:tcPr>
          <w:p w14:paraId="0183D08D" w14:textId="77777777" w:rsidR="00C3057D" w:rsidRDefault="00C3057D" w:rsidP="00C3057D">
            <w:pPr>
              <w:rPr>
                <w:rFonts w:ascii="Calabri" w:hAnsi="Calabri"/>
              </w:rPr>
            </w:pPr>
            <w:r>
              <w:rPr>
                <w:rFonts w:ascii="Calabri" w:hAnsi="Calabri"/>
              </w:rPr>
              <w:t>Kerbyson,</w:t>
            </w:r>
          </w:p>
        </w:tc>
        <w:tc>
          <w:tcPr>
            <w:tcW w:w="2205" w:type="dxa"/>
            <w:tcBorders>
              <w:top w:val="nil"/>
              <w:left w:val="nil"/>
              <w:bottom w:val="single" w:sz="4" w:space="0" w:color="auto"/>
              <w:right w:val="single" w:sz="4" w:space="0" w:color="auto"/>
            </w:tcBorders>
            <w:noWrap/>
            <w:hideMark/>
          </w:tcPr>
          <w:p w14:paraId="38E47316" w14:textId="77777777" w:rsidR="00C3057D" w:rsidRDefault="00C3057D" w:rsidP="00C3057D">
            <w:pPr>
              <w:rPr>
                <w:rFonts w:ascii="Calabri" w:hAnsi="Calabri"/>
              </w:rPr>
            </w:pPr>
            <w:r>
              <w:rPr>
                <w:rFonts w:ascii="Calabri" w:hAnsi="Calabri"/>
              </w:rPr>
              <w:t>Jody</w:t>
            </w:r>
          </w:p>
        </w:tc>
        <w:tc>
          <w:tcPr>
            <w:tcW w:w="960" w:type="dxa"/>
            <w:noWrap/>
            <w:hideMark/>
          </w:tcPr>
          <w:p w14:paraId="2F1FDFDF"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74DC3AE3" w14:textId="54F47B32" w:rsidR="00C3057D" w:rsidRDefault="00C3057D" w:rsidP="00C3057D">
            <w:pPr>
              <w:rPr>
                <w:rFonts w:ascii="Calabri" w:hAnsi="Calabri"/>
              </w:rPr>
            </w:pPr>
            <w:r>
              <w:rPr>
                <w:rFonts w:ascii="Calabri" w:hAnsi="Calabri"/>
              </w:rPr>
              <w:t>Teinert,</w:t>
            </w:r>
          </w:p>
        </w:tc>
        <w:tc>
          <w:tcPr>
            <w:tcW w:w="1074" w:type="dxa"/>
            <w:tcBorders>
              <w:top w:val="nil"/>
              <w:left w:val="nil"/>
              <w:bottom w:val="single" w:sz="4" w:space="0" w:color="auto"/>
              <w:right w:val="single" w:sz="4" w:space="0" w:color="auto"/>
            </w:tcBorders>
            <w:noWrap/>
          </w:tcPr>
          <w:p w14:paraId="3FCBFE3E" w14:textId="422716BD" w:rsidR="00C3057D" w:rsidRDefault="00C3057D" w:rsidP="00C3057D">
            <w:pPr>
              <w:rPr>
                <w:rFonts w:ascii="Calabri" w:hAnsi="Calabri"/>
              </w:rPr>
            </w:pPr>
            <w:r>
              <w:rPr>
                <w:rFonts w:ascii="Calabri" w:hAnsi="Calabri"/>
              </w:rPr>
              <w:t>Christian</w:t>
            </w:r>
          </w:p>
        </w:tc>
      </w:tr>
      <w:tr w:rsidR="00C3057D" w14:paraId="1FDE13E7" w14:textId="77777777" w:rsidTr="00C3057D">
        <w:trPr>
          <w:trHeight w:val="300"/>
        </w:trPr>
        <w:tc>
          <w:tcPr>
            <w:tcW w:w="2335" w:type="dxa"/>
            <w:tcBorders>
              <w:top w:val="nil"/>
              <w:left w:val="single" w:sz="4" w:space="0" w:color="auto"/>
              <w:bottom w:val="single" w:sz="4" w:space="0" w:color="auto"/>
              <w:right w:val="nil"/>
            </w:tcBorders>
            <w:noWrap/>
            <w:hideMark/>
          </w:tcPr>
          <w:p w14:paraId="6CBB9FA6" w14:textId="77777777" w:rsidR="00C3057D" w:rsidRDefault="00C3057D" w:rsidP="00C3057D">
            <w:pPr>
              <w:rPr>
                <w:rFonts w:ascii="Calabri" w:hAnsi="Calabri"/>
              </w:rPr>
            </w:pPr>
            <w:r>
              <w:rPr>
                <w:rFonts w:ascii="Calabri" w:hAnsi="Calabri"/>
              </w:rPr>
              <w:t>Kinde,</w:t>
            </w:r>
          </w:p>
        </w:tc>
        <w:tc>
          <w:tcPr>
            <w:tcW w:w="2205" w:type="dxa"/>
            <w:tcBorders>
              <w:top w:val="nil"/>
              <w:left w:val="nil"/>
              <w:bottom w:val="single" w:sz="4" w:space="0" w:color="auto"/>
              <w:right w:val="single" w:sz="4" w:space="0" w:color="auto"/>
            </w:tcBorders>
            <w:noWrap/>
            <w:hideMark/>
          </w:tcPr>
          <w:p w14:paraId="74E88CBA" w14:textId="77777777" w:rsidR="00C3057D" w:rsidRDefault="00C3057D" w:rsidP="00C3057D">
            <w:pPr>
              <w:rPr>
                <w:rFonts w:ascii="Calabri" w:hAnsi="Calabri"/>
              </w:rPr>
            </w:pPr>
            <w:r>
              <w:rPr>
                <w:rFonts w:ascii="Calabri" w:hAnsi="Calabri"/>
              </w:rPr>
              <w:t>Nicole</w:t>
            </w:r>
          </w:p>
        </w:tc>
        <w:tc>
          <w:tcPr>
            <w:tcW w:w="960" w:type="dxa"/>
            <w:noWrap/>
            <w:hideMark/>
          </w:tcPr>
          <w:p w14:paraId="186BAB4B"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75970920" w14:textId="70A027E0" w:rsidR="00C3057D" w:rsidRDefault="00C3057D" w:rsidP="00C3057D">
            <w:pPr>
              <w:rPr>
                <w:rFonts w:ascii="Calabri" w:hAnsi="Calabri"/>
              </w:rPr>
            </w:pPr>
            <w:r>
              <w:rPr>
                <w:rFonts w:ascii="Calabri" w:hAnsi="Calabri"/>
              </w:rPr>
              <w:t>Thomas,</w:t>
            </w:r>
          </w:p>
        </w:tc>
        <w:tc>
          <w:tcPr>
            <w:tcW w:w="1074" w:type="dxa"/>
            <w:tcBorders>
              <w:top w:val="nil"/>
              <w:left w:val="nil"/>
              <w:bottom w:val="single" w:sz="4" w:space="0" w:color="auto"/>
              <w:right w:val="single" w:sz="4" w:space="0" w:color="auto"/>
            </w:tcBorders>
            <w:noWrap/>
          </w:tcPr>
          <w:p w14:paraId="3E460943" w14:textId="4B26A6B3" w:rsidR="00C3057D" w:rsidRDefault="00C3057D" w:rsidP="00C3057D">
            <w:pPr>
              <w:rPr>
                <w:rFonts w:ascii="Calabri" w:hAnsi="Calabri"/>
              </w:rPr>
            </w:pPr>
            <w:r>
              <w:rPr>
                <w:rFonts w:ascii="Calabri" w:hAnsi="Calabri"/>
              </w:rPr>
              <w:t>Brenda</w:t>
            </w:r>
          </w:p>
        </w:tc>
      </w:tr>
      <w:tr w:rsidR="00C3057D" w14:paraId="4BDE21BE" w14:textId="77777777" w:rsidTr="00C3057D">
        <w:trPr>
          <w:trHeight w:val="300"/>
        </w:trPr>
        <w:tc>
          <w:tcPr>
            <w:tcW w:w="2335" w:type="dxa"/>
            <w:tcBorders>
              <w:top w:val="nil"/>
              <w:left w:val="single" w:sz="4" w:space="0" w:color="auto"/>
              <w:bottom w:val="single" w:sz="4" w:space="0" w:color="auto"/>
              <w:right w:val="nil"/>
            </w:tcBorders>
            <w:noWrap/>
            <w:hideMark/>
          </w:tcPr>
          <w:p w14:paraId="25AE401D" w14:textId="77777777" w:rsidR="00C3057D" w:rsidRDefault="00C3057D" w:rsidP="00C3057D">
            <w:pPr>
              <w:rPr>
                <w:rFonts w:ascii="Calabri" w:hAnsi="Calabri"/>
              </w:rPr>
            </w:pPr>
            <w:r>
              <w:rPr>
                <w:rFonts w:ascii="Calabri" w:hAnsi="Calabri"/>
              </w:rPr>
              <w:t>King Przybysz,</w:t>
            </w:r>
          </w:p>
        </w:tc>
        <w:tc>
          <w:tcPr>
            <w:tcW w:w="2205" w:type="dxa"/>
            <w:tcBorders>
              <w:top w:val="nil"/>
              <w:left w:val="nil"/>
              <w:bottom w:val="single" w:sz="4" w:space="0" w:color="auto"/>
              <w:right w:val="single" w:sz="4" w:space="0" w:color="auto"/>
            </w:tcBorders>
            <w:noWrap/>
            <w:hideMark/>
          </w:tcPr>
          <w:p w14:paraId="28DE5F0B" w14:textId="77777777" w:rsidR="00C3057D" w:rsidRDefault="00C3057D" w:rsidP="00C3057D">
            <w:pPr>
              <w:rPr>
                <w:rFonts w:ascii="Calabri" w:hAnsi="Calabri"/>
              </w:rPr>
            </w:pPr>
            <w:r>
              <w:rPr>
                <w:rFonts w:ascii="Calabri" w:hAnsi="Calabri"/>
              </w:rPr>
              <w:t>Annalisa</w:t>
            </w:r>
          </w:p>
        </w:tc>
        <w:tc>
          <w:tcPr>
            <w:tcW w:w="960" w:type="dxa"/>
            <w:noWrap/>
            <w:hideMark/>
          </w:tcPr>
          <w:p w14:paraId="75F0FFE9"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39968275" w14:textId="24D5F147" w:rsidR="00C3057D" w:rsidRDefault="00C3057D" w:rsidP="00C3057D">
            <w:pPr>
              <w:rPr>
                <w:rFonts w:ascii="Calabri" w:hAnsi="Calabri"/>
              </w:rPr>
            </w:pPr>
            <w:r>
              <w:rPr>
                <w:rFonts w:ascii="Calabri" w:hAnsi="Calabri"/>
              </w:rPr>
              <w:t>Thornthwaite,</w:t>
            </w:r>
          </w:p>
        </w:tc>
        <w:tc>
          <w:tcPr>
            <w:tcW w:w="1074" w:type="dxa"/>
            <w:tcBorders>
              <w:top w:val="nil"/>
              <w:left w:val="nil"/>
              <w:bottom w:val="single" w:sz="4" w:space="0" w:color="auto"/>
              <w:right w:val="single" w:sz="4" w:space="0" w:color="auto"/>
            </w:tcBorders>
            <w:noWrap/>
          </w:tcPr>
          <w:p w14:paraId="5E17A33C" w14:textId="3E95F8E0" w:rsidR="00C3057D" w:rsidRDefault="00C3057D" w:rsidP="00C3057D">
            <w:pPr>
              <w:rPr>
                <w:rFonts w:ascii="Calabri" w:hAnsi="Calabri"/>
              </w:rPr>
            </w:pPr>
            <w:r>
              <w:rPr>
                <w:rFonts w:ascii="Calabri" w:hAnsi="Calabri"/>
              </w:rPr>
              <w:t>Cindy</w:t>
            </w:r>
          </w:p>
        </w:tc>
      </w:tr>
      <w:tr w:rsidR="00C3057D" w14:paraId="18C14DA1" w14:textId="77777777" w:rsidTr="00C3057D">
        <w:trPr>
          <w:trHeight w:val="300"/>
        </w:trPr>
        <w:tc>
          <w:tcPr>
            <w:tcW w:w="2335" w:type="dxa"/>
            <w:tcBorders>
              <w:top w:val="nil"/>
              <w:left w:val="single" w:sz="4" w:space="0" w:color="auto"/>
              <w:bottom w:val="single" w:sz="4" w:space="0" w:color="auto"/>
              <w:right w:val="nil"/>
            </w:tcBorders>
            <w:noWrap/>
            <w:hideMark/>
          </w:tcPr>
          <w:p w14:paraId="23C153E9" w14:textId="77777777" w:rsidR="00C3057D" w:rsidRDefault="00C3057D" w:rsidP="00C3057D">
            <w:pPr>
              <w:rPr>
                <w:rFonts w:ascii="Calabri" w:hAnsi="Calabri"/>
              </w:rPr>
            </w:pPr>
            <w:r>
              <w:rPr>
                <w:rFonts w:ascii="Calabri" w:hAnsi="Calabri"/>
              </w:rPr>
              <w:t>Krauss,</w:t>
            </w:r>
          </w:p>
        </w:tc>
        <w:tc>
          <w:tcPr>
            <w:tcW w:w="2205" w:type="dxa"/>
            <w:tcBorders>
              <w:top w:val="nil"/>
              <w:left w:val="nil"/>
              <w:bottom w:val="single" w:sz="4" w:space="0" w:color="auto"/>
              <w:right w:val="single" w:sz="4" w:space="0" w:color="auto"/>
            </w:tcBorders>
            <w:noWrap/>
            <w:hideMark/>
          </w:tcPr>
          <w:p w14:paraId="4ABCDBF9" w14:textId="77777777" w:rsidR="00C3057D" w:rsidRDefault="00C3057D" w:rsidP="00C3057D">
            <w:pPr>
              <w:rPr>
                <w:rFonts w:ascii="Calabri" w:hAnsi="Calabri"/>
              </w:rPr>
            </w:pPr>
            <w:r>
              <w:rPr>
                <w:rFonts w:ascii="Calabri" w:hAnsi="Calabri"/>
              </w:rPr>
              <w:t>Ty</w:t>
            </w:r>
          </w:p>
        </w:tc>
        <w:tc>
          <w:tcPr>
            <w:tcW w:w="960" w:type="dxa"/>
            <w:noWrap/>
            <w:hideMark/>
          </w:tcPr>
          <w:p w14:paraId="4A4FC07D"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70985DDD" w14:textId="1A79792D" w:rsidR="00C3057D" w:rsidRDefault="00C3057D" w:rsidP="00C3057D">
            <w:pPr>
              <w:rPr>
                <w:rFonts w:ascii="Calabri" w:hAnsi="Calabri"/>
              </w:rPr>
            </w:pPr>
            <w:r>
              <w:rPr>
                <w:rFonts w:ascii="Calabri" w:hAnsi="Calabri"/>
              </w:rPr>
              <w:t>Tiedeman,</w:t>
            </w:r>
          </w:p>
        </w:tc>
        <w:tc>
          <w:tcPr>
            <w:tcW w:w="1074" w:type="dxa"/>
            <w:tcBorders>
              <w:top w:val="nil"/>
              <w:left w:val="nil"/>
              <w:bottom w:val="single" w:sz="4" w:space="0" w:color="auto"/>
              <w:right w:val="single" w:sz="4" w:space="0" w:color="auto"/>
            </w:tcBorders>
            <w:noWrap/>
          </w:tcPr>
          <w:p w14:paraId="2055DB0D" w14:textId="412A77FB" w:rsidR="00C3057D" w:rsidRDefault="00C3057D" w:rsidP="00C3057D">
            <w:pPr>
              <w:rPr>
                <w:rFonts w:ascii="Calabri" w:hAnsi="Calabri"/>
              </w:rPr>
            </w:pPr>
            <w:r>
              <w:rPr>
                <w:rFonts w:ascii="Calabri" w:hAnsi="Calabri"/>
              </w:rPr>
              <w:t>Tara</w:t>
            </w:r>
          </w:p>
        </w:tc>
      </w:tr>
      <w:tr w:rsidR="00C3057D" w14:paraId="15D65C95" w14:textId="77777777" w:rsidTr="00C3057D">
        <w:trPr>
          <w:trHeight w:val="300"/>
        </w:trPr>
        <w:tc>
          <w:tcPr>
            <w:tcW w:w="2335" w:type="dxa"/>
            <w:tcBorders>
              <w:top w:val="nil"/>
              <w:left w:val="single" w:sz="4" w:space="0" w:color="auto"/>
              <w:bottom w:val="single" w:sz="4" w:space="0" w:color="auto"/>
              <w:right w:val="nil"/>
            </w:tcBorders>
            <w:noWrap/>
            <w:hideMark/>
          </w:tcPr>
          <w:p w14:paraId="4ACBCD0A" w14:textId="77777777" w:rsidR="00C3057D" w:rsidRDefault="00C3057D" w:rsidP="00C3057D">
            <w:pPr>
              <w:rPr>
                <w:rFonts w:ascii="Calabri" w:hAnsi="Calabri"/>
              </w:rPr>
            </w:pPr>
            <w:r>
              <w:rPr>
                <w:rFonts w:ascii="Calabri" w:hAnsi="Calabri"/>
              </w:rPr>
              <w:t>Kuenzli,</w:t>
            </w:r>
          </w:p>
        </w:tc>
        <w:tc>
          <w:tcPr>
            <w:tcW w:w="2205" w:type="dxa"/>
            <w:tcBorders>
              <w:top w:val="nil"/>
              <w:left w:val="nil"/>
              <w:bottom w:val="single" w:sz="4" w:space="0" w:color="auto"/>
              <w:right w:val="single" w:sz="4" w:space="0" w:color="auto"/>
            </w:tcBorders>
            <w:noWrap/>
            <w:hideMark/>
          </w:tcPr>
          <w:p w14:paraId="0785D147" w14:textId="77777777" w:rsidR="00C3057D" w:rsidRDefault="00C3057D" w:rsidP="00C3057D">
            <w:pPr>
              <w:rPr>
                <w:rFonts w:ascii="Calabri" w:hAnsi="Calabri"/>
              </w:rPr>
            </w:pPr>
            <w:r>
              <w:rPr>
                <w:rFonts w:ascii="Calabri" w:hAnsi="Calabri"/>
              </w:rPr>
              <w:t>JulAnn</w:t>
            </w:r>
          </w:p>
        </w:tc>
        <w:tc>
          <w:tcPr>
            <w:tcW w:w="960" w:type="dxa"/>
            <w:noWrap/>
            <w:hideMark/>
          </w:tcPr>
          <w:p w14:paraId="33BA3FB3"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0B2A84A1" w14:textId="1549C0B6" w:rsidR="00C3057D" w:rsidRDefault="00C3057D" w:rsidP="00C3057D">
            <w:pPr>
              <w:rPr>
                <w:rFonts w:ascii="Calabri" w:hAnsi="Calabri"/>
              </w:rPr>
            </w:pPr>
            <w:r>
              <w:rPr>
                <w:rFonts w:ascii="Calabri" w:hAnsi="Calabri"/>
              </w:rPr>
              <w:t>Toins,</w:t>
            </w:r>
          </w:p>
        </w:tc>
        <w:tc>
          <w:tcPr>
            <w:tcW w:w="1074" w:type="dxa"/>
            <w:tcBorders>
              <w:top w:val="nil"/>
              <w:left w:val="nil"/>
              <w:bottom w:val="single" w:sz="4" w:space="0" w:color="auto"/>
              <w:right w:val="single" w:sz="4" w:space="0" w:color="auto"/>
            </w:tcBorders>
            <w:noWrap/>
          </w:tcPr>
          <w:p w14:paraId="792EDCB7" w14:textId="4972C881" w:rsidR="00C3057D" w:rsidRDefault="00C3057D" w:rsidP="00C3057D">
            <w:pPr>
              <w:rPr>
                <w:rFonts w:ascii="Calabri" w:hAnsi="Calabri"/>
              </w:rPr>
            </w:pPr>
            <w:r>
              <w:rPr>
                <w:rFonts w:ascii="Calabri" w:hAnsi="Calabri"/>
              </w:rPr>
              <w:t>Shayla</w:t>
            </w:r>
          </w:p>
        </w:tc>
      </w:tr>
      <w:tr w:rsidR="00C3057D" w14:paraId="45582C46" w14:textId="77777777" w:rsidTr="00C3057D">
        <w:trPr>
          <w:trHeight w:val="300"/>
        </w:trPr>
        <w:tc>
          <w:tcPr>
            <w:tcW w:w="2335" w:type="dxa"/>
            <w:tcBorders>
              <w:top w:val="nil"/>
              <w:left w:val="single" w:sz="4" w:space="0" w:color="auto"/>
              <w:bottom w:val="single" w:sz="4" w:space="0" w:color="auto"/>
              <w:right w:val="nil"/>
            </w:tcBorders>
            <w:noWrap/>
            <w:hideMark/>
          </w:tcPr>
          <w:p w14:paraId="5BAA7C98" w14:textId="77777777" w:rsidR="00C3057D" w:rsidRDefault="00C3057D" w:rsidP="00C3057D">
            <w:pPr>
              <w:rPr>
                <w:rFonts w:ascii="Calabri" w:hAnsi="Calabri"/>
              </w:rPr>
            </w:pPr>
            <w:r>
              <w:rPr>
                <w:rFonts w:ascii="Calabri" w:hAnsi="Calabri"/>
              </w:rPr>
              <w:t>Latham II,</w:t>
            </w:r>
          </w:p>
        </w:tc>
        <w:tc>
          <w:tcPr>
            <w:tcW w:w="2205" w:type="dxa"/>
            <w:tcBorders>
              <w:top w:val="nil"/>
              <w:left w:val="nil"/>
              <w:bottom w:val="single" w:sz="4" w:space="0" w:color="auto"/>
              <w:right w:val="single" w:sz="4" w:space="0" w:color="auto"/>
            </w:tcBorders>
            <w:noWrap/>
            <w:hideMark/>
          </w:tcPr>
          <w:p w14:paraId="367AC376" w14:textId="77777777" w:rsidR="00C3057D" w:rsidRDefault="00C3057D" w:rsidP="00C3057D">
            <w:pPr>
              <w:rPr>
                <w:rFonts w:ascii="Calabri" w:hAnsi="Calabri"/>
              </w:rPr>
            </w:pPr>
            <w:r>
              <w:rPr>
                <w:rFonts w:ascii="Calabri" w:hAnsi="Calabri"/>
              </w:rPr>
              <w:t>Erich</w:t>
            </w:r>
          </w:p>
        </w:tc>
        <w:tc>
          <w:tcPr>
            <w:tcW w:w="960" w:type="dxa"/>
            <w:noWrap/>
            <w:hideMark/>
          </w:tcPr>
          <w:p w14:paraId="1EA96374"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63592DF5" w14:textId="5382D427" w:rsidR="00C3057D" w:rsidRDefault="00C3057D" w:rsidP="00C3057D">
            <w:pPr>
              <w:rPr>
                <w:rFonts w:ascii="Calabri" w:hAnsi="Calabri"/>
              </w:rPr>
            </w:pPr>
            <w:r>
              <w:rPr>
                <w:rFonts w:ascii="Calabri" w:hAnsi="Calabri"/>
              </w:rPr>
              <w:t>Tuckey,</w:t>
            </w:r>
          </w:p>
        </w:tc>
        <w:tc>
          <w:tcPr>
            <w:tcW w:w="1074" w:type="dxa"/>
            <w:tcBorders>
              <w:top w:val="nil"/>
              <w:left w:val="nil"/>
              <w:bottom w:val="single" w:sz="4" w:space="0" w:color="auto"/>
              <w:right w:val="single" w:sz="4" w:space="0" w:color="auto"/>
            </w:tcBorders>
            <w:noWrap/>
          </w:tcPr>
          <w:p w14:paraId="6F450185" w14:textId="5D11CD75" w:rsidR="00C3057D" w:rsidRDefault="00C3057D" w:rsidP="00C3057D">
            <w:pPr>
              <w:rPr>
                <w:rFonts w:ascii="Calabri" w:hAnsi="Calabri"/>
              </w:rPr>
            </w:pPr>
            <w:r>
              <w:rPr>
                <w:rFonts w:ascii="Calabri" w:hAnsi="Calabri"/>
              </w:rPr>
              <w:t>Richard</w:t>
            </w:r>
          </w:p>
        </w:tc>
      </w:tr>
      <w:tr w:rsidR="00C3057D" w14:paraId="7AE6FDA3" w14:textId="77777777" w:rsidTr="00C3057D">
        <w:trPr>
          <w:trHeight w:val="300"/>
        </w:trPr>
        <w:tc>
          <w:tcPr>
            <w:tcW w:w="2335" w:type="dxa"/>
            <w:tcBorders>
              <w:top w:val="nil"/>
              <w:left w:val="single" w:sz="4" w:space="0" w:color="auto"/>
              <w:bottom w:val="single" w:sz="4" w:space="0" w:color="auto"/>
              <w:right w:val="nil"/>
            </w:tcBorders>
            <w:noWrap/>
            <w:hideMark/>
          </w:tcPr>
          <w:p w14:paraId="62A75511" w14:textId="77777777" w:rsidR="00C3057D" w:rsidRDefault="00C3057D" w:rsidP="00C3057D">
            <w:pPr>
              <w:rPr>
                <w:rFonts w:ascii="Calabri" w:hAnsi="Calabri"/>
              </w:rPr>
            </w:pPr>
            <w:r>
              <w:rPr>
                <w:rFonts w:ascii="Calabri" w:hAnsi="Calabri"/>
              </w:rPr>
              <w:t>Leslie,</w:t>
            </w:r>
          </w:p>
        </w:tc>
        <w:tc>
          <w:tcPr>
            <w:tcW w:w="2205" w:type="dxa"/>
            <w:tcBorders>
              <w:top w:val="nil"/>
              <w:left w:val="nil"/>
              <w:bottom w:val="single" w:sz="4" w:space="0" w:color="auto"/>
              <w:right w:val="single" w:sz="4" w:space="0" w:color="auto"/>
            </w:tcBorders>
            <w:noWrap/>
            <w:hideMark/>
          </w:tcPr>
          <w:p w14:paraId="48774CA2" w14:textId="77777777" w:rsidR="00C3057D" w:rsidRDefault="00C3057D" w:rsidP="00C3057D">
            <w:pPr>
              <w:rPr>
                <w:rFonts w:ascii="Calabri" w:hAnsi="Calabri"/>
              </w:rPr>
            </w:pPr>
            <w:r>
              <w:rPr>
                <w:rFonts w:ascii="Calabri" w:hAnsi="Calabri"/>
              </w:rPr>
              <w:t>Kathy</w:t>
            </w:r>
          </w:p>
        </w:tc>
        <w:tc>
          <w:tcPr>
            <w:tcW w:w="960" w:type="dxa"/>
            <w:noWrap/>
            <w:hideMark/>
          </w:tcPr>
          <w:p w14:paraId="23C3CC6D"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298648D1" w14:textId="0F03F3EC" w:rsidR="00C3057D" w:rsidRDefault="00C3057D" w:rsidP="00C3057D">
            <w:pPr>
              <w:rPr>
                <w:rFonts w:ascii="Calabri" w:hAnsi="Calabri"/>
              </w:rPr>
            </w:pPr>
            <w:r>
              <w:rPr>
                <w:rFonts w:ascii="Calabri" w:hAnsi="Calabri"/>
              </w:rPr>
              <w:t>Zambron,</w:t>
            </w:r>
          </w:p>
        </w:tc>
        <w:tc>
          <w:tcPr>
            <w:tcW w:w="1074" w:type="dxa"/>
            <w:tcBorders>
              <w:top w:val="nil"/>
              <w:left w:val="nil"/>
              <w:bottom w:val="single" w:sz="4" w:space="0" w:color="auto"/>
              <w:right w:val="single" w:sz="4" w:space="0" w:color="auto"/>
            </w:tcBorders>
            <w:noWrap/>
          </w:tcPr>
          <w:p w14:paraId="1FA43DE3" w14:textId="25B16639" w:rsidR="00C3057D" w:rsidRDefault="00C3057D" w:rsidP="00C3057D">
            <w:pPr>
              <w:rPr>
                <w:rFonts w:ascii="Calabri" w:hAnsi="Calabri"/>
              </w:rPr>
            </w:pPr>
            <w:r>
              <w:rPr>
                <w:rFonts w:ascii="Calabri" w:hAnsi="Calabri"/>
              </w:rPr>
              <w:t>Cindy</w:t>
            </w:r>
          </w:p>
        </w:tc>
      </w:tr>
      <w:tr w:rsidR="00C3057D" w14:paraId="5704224E" w14:textId="77777777" w:rsidTr="00C3057D">
        <w:trPr>
          <w:trHeight w:val="300"/>
        </w:trPr>
        <w:tc>
          <w:tcPr>
            <w:tcW w:w="2335" w:type="dxa"/>
            <w:tcBorders>
              <w:top w:val="nil"/>
              <w:left w:val="single" w:sz="4" w:space="0" w:color="auto"/>
              <w:bottom w:val="single" w:sz="4" w:space="0" w:color="auto"/>
              <w:right w:val="nil"/>
            </w:tcBorders>
            <w:noWrap/>
            <w:hideMark/>
          </w:tcPr>
          <w:p w14:paraId="0A9D3DB2" w14:textId="77777777" w:rsidR="00C3057D" w:rsidRDefault="00C3057D" w:rsidP="00C3057D">
            <w:pPr>
              <w:rPr>
                <w:rFonts w:ascii="Calabri" w:hAnsi="Calabri"/>
              </w:rPr>
            </w:pPr>
            <w:r>
              <w:rPr>
                <w:rFonts w:ascii="Calabri" w:hAnsi="Calabri"/>
              </w:rPr>
              <w:t>Lewis,</w:t>
            </w:r>
          </w:p>
        </w:tc>
        <w:tc>
          <w:tcPr>
            <w:tcW w:w="2205" w:type="dxa"/>
            <w:tcBorders>
              <w:top w:val="nil"/>
              <w:left w:val="nil"/>
              <w:bottom w:val="single" w:sz="4" w:space="0" w:color="auto"/>
              <w:right w:val="single" w:sz="4" w:space="0" w:color="auto"/>
            </w:tcBorders>
            <w:noWrap/>
            <w:hideMark/>
          </w:tcPr>
          <w:p w14:paraId="4D54834B" w14:textId="77777777" w:rsidR="00C3057D" w:rsidRDefault="00C3057D" w:rsidP="00C3057D">
            <w:pPr>
              <w:rPr>
                <w:rFonts w:ascii="Calabri" w:hAnsi="Calabri"/>
              </w:rPr>
            </w:pPr>
            <w:r>
              <w:rPr>
                <w:rFonts w:ascii="Calabri" w:hAnsi="Calabri"/>
              </w:rPr>
              <w:t>Jerome</w:t>
            </w:r>
          </w:p>
        </w:tc>
        <w:tc>
          <w:tcPr>
            <w:tcW w:w="960" w:type="dxa"/>
            <w:noWrap/>
            <w:hideMark/>
          </w:tcPr>
          <w:p w14:paraId="3E3DC5D6" w14:textId="77777777" w:rsidR="00C3057D" w:rsidRDefault="00C3057D" w:rsidP="00C3057D">
            <w:pPr>
              <w:rPr>
                <w:rFonts w:ascii="Calabri" w:hAnsi="Calabri"/>
              </w:rPr>
            </w:pPr>
          </w:p>
        </w:tc>
        <w:tc>
          <w:tcPr>
            <w:tcW w:w="1965" w:type="dxa"/>
            <w:tcBorders>
              <w:top w:val="nil"/>
              <w:left w:val="single" w:sz="4" w:space="0" w:color="auto"/>
              <w:bottom w:val="single" w:sz="4" w:space="0" w:color="auto"/>
              <w:right w:val="nil"/>
            </w:tcBorders>
            <w:noWrap/>
          </w:tcPr>
          <w:p w14:paraId="62DB8AAA" w14:textId="299D457F" w:rsidR="00C3057D" w:rsidRDefault="00C3057D" w:rsidP="00C3057D">
            <w:pPr>
              <w:rPr>
                <w:rFonts w:ascii="Calabri" w:hAnsi="Calabri"/>
              </w:rPr>
            </w:pPr>
          </w:p>
        </w:tc>
        <w:tc>
          <w:tcPr>
            <w:tcW w:w="1074" w:type="dxa"/>
            <w:tcBorders>
              <w:top w:val="nil"/>
              <w:left w:val="nil"/>
              <w:bottom w:val="single" w:sz="4" w:space="0" w:color="auto"/>
              <w:right w:val="single" w:sz="4" w:space="0" w:color="auto"/>
            </w:tcBorders>
            <w:noWrap/>
          </w:tcPr>
          <w:p w14:paraId="1B63997D" w14:textId="7E7A01A0" w:rsidR="00C3057D" w:rsidRDefault="00C3057D" w:rsidP="00C3057D">
            <w:pPr>
              <w:rPr>
                <w:rFonts w:ascii="Calabri" w:hAnsi="Calabri"/>
              </w:rPr>
            </w:pPr>
          </w:p>
        </w:tc>
      </w:tr>
    </w:tbl>
    <w:p w14:paraId="54A4F8A1" w14:textId="77777777" w:rsidR="00D533CB" w:rsidRDefault="00D533CB" w:rsidP="00D533CB">
      <w:pPr>
        <w:keepNext/>
        <w:outlineLvl w:val="4"/>
        <w:rPr>
          <w:rFonts w:ascii="Times New Roman" w:hAnsi="Times New Roman" w:cs="Times New Roman"/>
          <w:b/>
          <w:sz w:val="24"/>
          <w:szCs w:val="24"/>
        </w:rPr>
      </w:pPr>
    </w:p>
    <w:p w14:paraId="6E114859" w14:textId="77777777" w:rsidR="00D533CB" w:rsidRDefault="00D533CB" w:rsidP="00D533CB">
      <w:pPr>
        <w:pStyle w:val="NormalWeb"/>
        <w:rPr>
          <w:color w:val="000000"/>
          <w:sz w:val="27"/>
          <w:szCs w:val="27"/>
        </w:rPr>
      </w:pPr>
    </w:p>
    <w:p w14:paraId="0AADD851" w14:textId="523160ED" w:rsidR="00D533CB" w:rsidRDefault="00D533CB">
      <w:pPr>
        <w:spacing w:after="160" w:line="259" w:lineRule="auto"/>
        <w:rPr>
          <w:rFonts w:ascii="Times New Roman" w:eastAsia="Times New Roman" w:hAnsi="Times New Roman" w:cs="Times New Roman"/>
          <w:color w:val="000000"/>
          <w:sz w:val="27"/>
          <w:szCs w:val="27"/>
        </w:rPr>
      </w:pPr>
    </w:p>
    <w:sectPr w:rsidR="00D533CB" w:rsidSect="006B4C3D">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2F19" w14:textId="77777777" w:rsidR="00D06890" w:rsidRDefault="00D06890" w:rsidP="0025663B">
      <w:r>
        <w:separator/>
      </w:r>
    </w:p>
  </w:endnote>
  <w:endnote w:type="continuationSeparator" w:id="0">
    <w:p w14:paraId="6CC157A9" w14:textId="77777777" w:rsidR="00D06890" w:rsidRDefault="00D06890" w:rsidP="0025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ab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D265" w14:textId="77777777" w:rsidR="0032229C" w:rsidRDefault="00322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F921" w14:textId="77777777" w:rsidR="0032229C" w:rsidRDefault="00322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E31E" w14:textId="4311D152" w:rsidR="0025663B" w:rsidRDefault="0025663B" w:rsidP="00C82F21">
    <w:pPr>
      <w:pStyle w:val="Footer"/>
      <w:jc w:val="center"/>
      <w:rPr>
        <w:sz w:val="16"/>
        <w:szCs w:val="16"/>
      </w:rPr>
    </w:pPr>
    <w:r w:rsidRPr="00C82F21">
      <w:rPr>
        <w:sz w:val="16"/>
        <w:szCs w:val="16"/>
      </w:rPr>
      <w:t>Supported by the State of Michigan</w:t>
    </w:r>
    <w:r w:rsidR="0032229C">
      <w:rPr>
        <w:sz w:val="16"/>
        <w:szCs w:val="16"/>
      </w:rPr>
      <w:t>.</w:t>
    </w:r>
    <w:r w:rsidRPr="00C82F21">
      <w:rPr>
        <w:sz w:val="16"/>
        <w:szCs w:val="16"/>
      </w:rPr>
      <w:t xml:space="preserve"> Equal Opportunity Employer/Program. </w:t>
    </w:r>
    <w:r w:rsidR="0032229C">
      <w:rPr>
        <w:sz w:val="16"/>
        <w:szCs w:val="16"/>
      </w:rPr>
      <w:t xml:space="preserve">Auxiliary aids and services are available upon request to individuals with disabilities. TTY: 711. </w:t>
    </w:r>
    <w:r w:rsidRPr="00C82F21">
      <w:rPr>
        <w:sz w:val="16"/>
        <w:szCs w:val="16"/>
      </w:rPr>
      <w:t>A proud part</w:t>
    </w:r>
    <w:r w:rsidR="002762E1">
      <w:rPr>
        <w:sz w:val="16"/>
        <w:szCs w:val="16"/>
      </w:rPr>
      <w:t>ner of the American Job Center N</w:t>
    </w:r>
    <w:r w:rsidRPr="00C82F21">
      <w:rPr>
        <w:sz w:val="16"/>
        <w:szCs w:val="16"/>
      </w:rPr>
      <w:t>etwork.</w:t>
    </w:r>
  </w:p>
  <w:p w14:paraId="43FAC16D" w14:textId="39DF3570" w:rsidR="00C82F21" w:rsidRPr="00C82F21" w:rsidRDefault="00C82F21" w:rsidP="00C82F21">
    <w:pPr>
      <w:pStyle w:val="Footer"/>
      <w:jc w:val="center"/>
      <w:rPr>
        <w:sz w:val="16"/>
        <w:szCs w:val="16"/>
      </w:rPr>
    </w:pPr>
  </w:p>
  <w:p w14:paraId="05DB500A" w14:textId="77777777" w:rsidR="0025663B" w:rsidRDefault="0025663B" w:rsidP="00C82F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F7967" w14:textId="77777777" w:rsidR="00D06890" w:rsidRDefault="00D06890" w:rsidP="0025663B">
      <w:r>
        <w:separator/>
      </w:r>
    </w:p>
  </w:footnote>
  <w:footnote w:type="continuationSeparator" w:id="0">
    <w:p w14:paraId="20369933" w14:textId="77777777" w:rsidR="00D06890" w:rsidRDefault="00D06890" w:rsidP="0025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83C0" w14:textId="77777777" w:rsidR="0032229C" w:rsidRDefault="00322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C915" w14:textId="77777777" w:rsidR="0032229C" w:rsidRDefault="00322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06AE" w14:textId="77777777" w:rsidR="0025663B" w:rsidRDefault="004A3C02">
    <w:pPr>
      <w:pStyle w:val="Header"/>
    </w:pPr>
    <w:r>
      <w:rPr>
        <w:noProof/>
      </w:rPr>
      <w:pict w14:anchorId="25CC4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09.45pt;height:788.9pt;z-index:-251658752;mso-wrap-edited:f;mso-position-horizontal:center;mso-position-horizontal-relative:margin;mso-position-vertical:center;mso-position-vertical-relative:margin" wrapcoords="-26 0 -26 21558 21600 21558 21600 0 -26 0">
          <v:imagedata r:id="rId1" o:title="GST MI Works Letterhead-2 Loca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FE8"/>
    <w:multiLevelType w:val="hybridMultilevel"/>
    <w:tmpl w:val="80B2AA4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EC84C2F"/>
    <w:multiLevelType w:val="hybridMultilevel"/>
    <w:tmpl w:val="C05C1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0F4A37"/>
    <w:multiLevelType w:val="hybridMultilevel"/>
    <w:tmpl w:val="BB461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EA6D67"/>
    <w:multiLevelType w:val="hybridMultilevel"/>
    <w:tmpl w:val="989E8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A4C6D"/>
    <w:multiLevelType w:val="hybridMultilevel"/>
    <w:tmpl w:val="5210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10DCE"/>
    <w:multiLevelType w:val="hybridMultilevel"/>
    <w:tmpl w:val="7B3AF7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933FAE"/>
    <w:multiLevelType w:val="hybridMultilevel"/>
    <w:tmpl w:val="81B8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980D8C"/>
    <w:multiLevelType w:val="hybridMultilevel"/>
    <w:tmpl w:val="4F6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75433"/>
    <w:multiLevelType w:val="hybridMultilevel"/>
    <w:tmpl w:val="DD86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75C64"/>
    <w:multiLevelType w:val="hybridMultilevel"/>
    <w:tmpl w:val="4C06D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06172"/>
    <w:multiLevelType w:val="hybridMultilevel"/>
    <w:tmpl w:val="373E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F4E77"/>
    <w:multiLevelType w:val="hybridMultilevel"/>
    <w:tmpl w:val="D62A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5"/>
  </w:num>
  <w:num w:numId="7">
    <w:abstractNumId w:val="11"/>
  </w:num>
  <w:num w:numId="8">
    <w:abstractNumId w:val="4"/>
  </w:num>
  <w:num w:numId="9">
    <w:abstractNumId w:val="9"/>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xMTQwMze3MLI0MDZV0lEKTi0uzszPAykwqgUAHVkMNywAAAA="/>
  </w:docVars>
  <w:rsids>
    <w:rsidRoot w:val="0025663B"/>
    <w:rsid w:val="00015562"/>
    <w:rsid w:val="000C394D"/>
    <w:rsid w:val="000E6FA8"/>
    <w:rsid w:val="00113138"/>
    <w:rsid w:val="00117B24"/>
    <w:rsid w:val="001C3563"/>
    <w:rsid w:val="0025663B"/>
    <w:rsid w:val="002762E1"/>
    <w:rsid w:val="002D42BD"/>
    <w:rsid w:val="0032229C"/>
    <w:rsid w:val="00336106"/>
    <w:rsid w:val="003604D7"/>
    <w:rsid w:val="003B2325"/>
    <w:rsid w:val="0044197D"/>
    <w:rsid w:val="004720BF"/>
    <w:rsid w:val="004A3C02"/>
    <w:rsid w:val="004E40F9"/>
    <w:rsid w:val="00610E65"/>
    <w:rsid w:val="006404EC"/>
    <w:rsid w:val="006450F4"/>
    <w:rsid w:val="00670C21"/>
    <w:rsid w:val="006B09EA"/>
    <w:rsid w:val="006B4C3D"/>
    <w:rsid w:val="006C367A"/>
    <w:rsid w:val="00737DD2"/>
    <w:rsid w:val="008258E7"/>
    <w:rsid w:val="008917E4"/>
    <w:rsid w:val="00895D33"/>
    <w:rsid w:val="009217A2"/>
    <w:rsid w:val="009552DC"/>
    <w:rsid w:val="00982410"/>
    <w:rsid w:val="0099331F"/>
    <w:rsid w:val="0099733D"/>
    <w:rsid w:val="009E311B"/>
    <w:rsid w:val="009E512C"/>
    <w:rsid w:val="00AC591B"/>
    <w:rsid w:val="00AD7D3B"/>
    <w:rsid w:val="00B06F6B"/>
    <w:rsid w:val="00B25413"/>
    <w:rsid w:val="00B46BDA"/>
    <w:rsid w:val="00B5554B"/>
    <w:rsid w:val="00B94340"/>
    <w:rsid w:val="00C3057D"/>
    <w:rsid w:val="00C82F21"/>
    <w:rsid w:val="00CC6F18"/>
    <w:rsid w:val="00CE49D7"/>
    <w:rsid w:val="00D06890"/>
    <w:rsid w:val="00D15F87"/>
    <w:rsid w:val="00D533CB"/>
    <w:rsid w:val="00DC5F00"/>
    <w:rsid w:val="00EF29CA"/>
    <w:rsid w:val="00F11ED8"/>
    <w:rsid w:val="00F62C3E"/>
    <w:rsid w:val="00F91A7B"/>
    <w:rsid w:val="00FE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D08433"/>
  <w15:chartTrackingRefBased/>
  <w15:docId w15:val="{F1F3162B-58CA-467E-B34F-D9EFEC5F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F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63B"/>
    <w:pPr>
      <w:tabs>
        <w:tab w:val="center" w:pos="4680"/>
        <w:tab w:val="right" w:pos="9360"/>
      </w:tabs>
    </w:pPr>
  </w:style>
  <w:style w:type="character" w:customStyle="1" w:styleId="HeaderChar">
    <w:name w:val="Header Char"/>
    <w:basedOn w:val="DefaultParagraphFont"/>
    <w:link w:val="Header"/>
    <w:uiPriority w:val="99"/>
    <w:rsid w:val="0025663B"/>
  </w:style>
  <w:style w:type="paragraph" w:styleId="Footer">
    <w:name w:val="footer"/>
    <w:basedOn w:val="Normal"/>
    <w:link w:val="FooterChar"/>
    <w:uiPriority w:val="99"/>
    <w:unhideWhenUsed/>
    <w:rsid w:val="0025663B"/>
    <w:pPr>
      <w:tabs>
        <w:tab w:val="center" w:pos="4680"/>
        <w:tab w:val="right" w:pos="9360"/>
      </w:tabs>
    </w:pPr>
  </w:style>
  <w:style w:type="character" w:customStyle="1" w:styleId="FooterChar">
    <w:name w:val="Footer Char"/>
    <w:basedOn w:val="DefaultParagraphFont"/>
    <w:link w:val="Footer"/>
    <w:uiPriority w:val="99"/>
    <w:rsid w:val="0025663B"/>
  </w:style>
  <w:style w:type="paragraph" w:styleId="BalloonText">
    <w:name w:val="Balloon Text"/>
    <w:basedOn w:val="Normal"/>
    <w:link w:val="BalloonTextChar"/>
    <w:uiPriority w:val="99"/>
    <w:semiHidden/>
    <w:unhideWhenUsed/>
    <w:rsid w:val="00276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E1"/>
    <w:rPr>
      <w:rFonts w:ascii="Segoe UI" w:hAnsi="Segoe UI" w:cs="Segoe UI"/>
      <w:sz w:val="18"/>
      <w:szCs w:val="18"/>
    </w:rPr>
  </w:style>
  <w:style w:type="paragraph" w:styleId="NoSpacing">
    <w:name w:val="No Spacing"/>
    <w:uiPriority w:val="1"/>
    <w:qFormat/>
    <w:rsid w:val="00B5554B"/>
    <w:pPr>
      <w:spacing w:after="0" w:line="240" w:lineRule="auto"/>
    </w:pPr>
  </w:style>
  <w:style w:type="character" w:styleId="Hyperlink">
    <w:name w:val="Hyperlink"/>
    <w:basedOn w:val="DefaultParagraphFont"/>
    <w:uiPriority w:val="99"/>
    <w:unhideWhenUsed/>
    <w:rsid w:val="00D533CB"/>
    <w:rPr>
      <w:color w:val="0563C1" w:themeColor="hyperlink"/>
      <w:u w:val="single"/>
    </w:rPr>
  </w:style>
  <w:style w:type="character" w:styleId="UnresolvedMention">
    <w:name w:val="Unresolved Mention"/>
    <w:basedOn w:val="DefaultParagraphFont"/>
    <w:uiPriority w:val="99"/>
    <w:semiHidden/>
    <w:unhideWhenUsed/>
    <w:rsid w:val="00D533CB"/>
    <w:rPr>
      <w:color w:val="605E5C"/>
      <w:shd w:val="clear" w:color="auto" w:fill="E1DFDD"/>
    </w:rPr>
  </w:style>
  <w:style w:type="paragraph" w:styleId="ListParagraph">
    <w:name w:val="List Paragraph"/>
    <w:basedOn w:val="Normal"/>
    <w:uiPriority w:val="34"/>
    <w:qFormat/>
    <w:rsid w:val="00D533CB"/>
    <w:pPr>
      <w:ind w:left="720"/>
      <w:contextualSpacing/>
    </w:pPr>
  </w:style>
  <w:style w:type="table" w:styleId="TableGrid">
    <w:name w:val="Table Grid"/>
    <w:basedOn w:val="TableNormal"/>
    <w:uiPriority w:val="39"/>
    <w:rsid w:val="00D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33C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91632">
      <w:bodyDiv w:val="1"/>
      <w:marLeft w:val="0"/>
      <w:marRight w:val="0"/>
      <w:marTop w:val="0"/>
      <w:marBottom w:val="0"/>
      <w:divBdr>
        <w:top w:val="none" w:sz="0" w:space="0" w:color="auto"/>
        <w:left w:val="none" w:sz="0" w:space="0" w:color="auto"/>
        <w:bottom w:val="none" w:sz="0" w:space="0" w:color="auto"/>
        <w:right w:val="none" w:sz="0" w:space="0" w:color="auto"/>
      </w:divBdr>
    </w:div>
    <w:div w:id="768089436">
      <w:bodyDiv w:val="1"/>
      <w:marLeft w:val="0"/>
      <w:marRight w:val="0"/>
      <w:marTop w:val="0"/>
      <w:marBottom w:val="0"/>
      <w:divBdr>
        <w:top w:val="none" w:sz="0" w:space="0" w:color="auto"/>
        <w:left w:val="none" w:sz="0" w:space="0" w:color="auto"/>
        <w:bottom w:val="none" w:sz="0" w:space="0" w:color="auto"/>
        <w:right w:val="none" w:sz="0" w:space="0" w:color="auto"/>
      </w:divBdr>
    </w:div>
    <w:div w:id="1168788191">
      <w:bodyDiv w:val="1"/>
      <w:marLeft w:val="0"/>
      <w:marRight w:val="0"/>
      <w:marTop w:val="0"/>
      <w:marBottom w:val="0"/>
      <w:divBdr>
        <w:top w:val="none" w:sz="0" w:space="0" w:color="auto"/>
        <w:left w:val="none" w:sz="0" w:space="0" w:color="auto"/>
        <w:bottom w:val="none" w:sz="0" w:space="0" w:color="auto"/>
        <w:right w:val="none" w:sz="0" w:space="0" w:color="auto"/>
      </w:divBdr>
    </w:div>
    <w:div w:id="1382710583">
      <w:bodyDiv w:val="1"/>
      <w:marLeft w:val="0"/>
      <w:marRight w:val="0"/>
      <w:marTop w:val="0"/>
      <w:marBottom w:val="0"/>
      <w:divBdr>
        <w:top w:val="none" w:sz="0" w:space="0" w:color="auto"/>
        <w:left w:val="none" w:sz="0" w:space="0" w:color="auto"/>
        <w:bottom w:val="none" w:sz="0" w:space="0" w:color="auto"/>
        <w:right w:val="none" w:sz="0" w:space="0" w:color="auto"/>
      </w:divBdr>
    </w:div>
    <w:div w:id="1452625953">
      <w:bodyDiv w:val="1"/>
      <w:marLeft w:val="0"/>
      <w:marRight w:val="0"/>
      <w:marTop w:val="0"/>
      <w:marBottom w:val="0"/>
      <w:divBdr>
        <w:top w:val="none" w:sz="0" w:space="0" w:color="auto"/>
        <w:left w:val="none" w:sz="0" w:space="0" w:color="auto"/>
        <w:bottom w:val="none" w:sz="0" w:space="0" w:color="auto"/>
        <w:right w:val="none" w:sz="0" w:space="0" w:color="auto"/>
      </w:divBdr>
    </w:div>
    <w:div w:id="2030329282">
      <w:bodyDiv w:val="1"/>
      <w:marLeft w:val="0"/>
      <w:marRight w:val="0"/>
      <w:marTop w:val="0"/>
      <w:marBottom w:val="0"/>
      <w:divBdr>
        <w:top w:val="none" w:sz="0" w:space="0" w:color="auto"/>
        <w:left w:val="none" w:sz="0" w:space="0" w:color="auto"/>
        <w:bottom w:val="none" w:sz="0" w:space="0" w:color="auto"/>
        <w:right w:val="none" w:sz="0" w:space="0" w:color="auto"/>
      </w:divBdr>
    </w:div>
    <w:div w:id="21109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wen@gstmiwork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bowen@gstmiwork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Brown</dc:creator>
  <cp:keywords/>
  <dc:description/>
  <cp:lastModifiedBy>Mary Lorah-Hammond</cp:lastModifiedBy>
  <cp:revision>2</cp:revision>
  <cp:lastPrinted>2020-09-15T14:13:00Z</cp:lastPrinted>
  <dcterms:created xsi:type="dcterms:W3CDTF">2020-09-15T18:37:00Z</dcterms:created>
  <dcterms:modified xsi:type="dcterms:W3CDTF">2020-09-15T18:37:00Z</dcterms:modified>
</cp:coreProperties>
</file>